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1E96" w14:textId="77777777" w:rsidR="00C06560" w:rsidRPr="0059738A" w:rsidRDefault="00C06560" w:rsidP="0059738A">
      <w:pPr>
        <w:jc w:val="center"/>
        <w:rPr>
          <w:b/>
          <w:bCs/>
          <w:lang w:val="en-US"/>
        </w:rPr>
      </w:pPr>
      <w:r w:rsidRPr="0059738A">
        <w:rPr>
          <w:b/>
          <w:bCs/>
          <w:lang w:val="en-US"/>
        </w:rPr>
        <w:t>Current Issues and New Trends in Teacher Education: Navigating Challenges Through Transformative Learning</w:t>
      </w:r>
    </w:p>
    <w:p w14:paraId="5E7000A6" w14:textId="77777777" w:rsidR="00C06560" w:rsidRPr="0059738A" w:rsidRDefault="00C06560" w:rsidP="00C06560">
      <w:pPr>
        <w:rPr>
          <w:lang w:val="en-US"/>
        </w:rPr>
      </w:pPr>
    </w:p>
    <w:p w14:paraId="2365DB33" w14:textId="28B9AA26" w:rsidR="00C06560" w:rsidRPr="0059738A" w:rsidRDefault="00C06560" w:rsidP="00C06560">
      <w:pPr>
        <w:rPr>
          <w:b/>
          <w:bCs/>
          <w:lang w:val="en-US"/>
        </w:rPr>
      </w:pPr>
      <w:r w:rsidRPr="0059738A">
        <w:rPr>
          <w:b/>
          <w:bCs/>
          <w:lang w:val="en-US"/>
        </w:rPr>
        <w:t xml:space="preserve">Nesrin Ozturk </w:t>
      </w:r>
    </w:p>
    <w:p w14:paraId="38B329CF" w14:textId="77777777" w:rsidR="00C06560" w:rsidRPr="0059738A" w:rsidRDefault="00C06560" w:rsidP="00C06560">
      <w:pPr>
        <w:rPr>
          <w:lang w:val="en-US"/>
        </w:rPr>
      </w:pPr>
    </w:p>
    <w:p w14:paraId="00F268E3" w14:textId="264E727C" w:rsidR="00C06560" w:rsidRPr="0059738A" w:rsidRDefault="0059738A" w:rsidP="00C06560">
      <w:pPr>
        <w:rPr>
          <w:lang w:val="en-US"/>
        </w:rPr>
      </w:pPr>
      <w:r>
        <w:rPr>
          <w:lang w:val="en-US"/>
        </w:rPr>
        <w:t xml:space="preserve">Teacher education may have entered one of the most turbulent and consequential periods in its history. Global crises, rapid digitization, cultural diversity, widening inequities, and shifting societal expectations have reshaped what it means to become and remain a teacher. This edited volume brings these challenges into sharp focus by </w:t>
      </w:r>
      <w:r w:rsidRPr="0059738A">
        <w:rPr>
          <w:lang w:val="en-US"/>
        </w:rPr>
        <w:t>positioning</w:t>
      </w:r>
      <w:r w:rsidRPr="0059738A">
        <w:rPr>
          <w:i/>
          <w:iCs/>
          <w:lang w:val="en-US"/>
        </w:rPr>
        <w:t xml:space="preserve"> transformative learning </w:t>
      </w:r>
      <w:r w:rsidRPr="0059738A">
        <w:rPr>
          <w:lang w:val="en-US"/>
        </w:rPr>
        <w:t xml:space="preserve">as the unifying framework </w:t>
      </w:r>
      <w:r>
        <w:rPr>
          <w:lang w:val="en-US"/>
        </w:rPr>
        <w:t xml:space="preserve">of the volume, linking identity, ethics, sustainability, technology, methodology, and curriculum and instruction through a shared focus on how teachers’ meaning-making structures are disrupted, examined, and reconstituted in response to contemporary educational challenges. </w:t>
      </w:r>
    </w:p>
    <w:p w14:paraId="02015214" w14:textId="431B3930" w:rsidR="00C06560" w:rsidRPr="0059738A" w:rsidRDefault="00C06560" w:rsidP="00C06560">
      <w:pPr>
        <w:rPr>
          <w:lang w:val="en-US"/>
        </w:rPr>
      </w:pPr>
      <w:r w:rsidRPr="0059738A">
        <w:rPr>
          <w:lang w:val="en-US"/>
        </w:rPr>
        <w:t>The book examines s</w:t>
      </w:r>
      <w:r w:rsidR="00BF5178" w:rsidRPr="0059738A">
        <w:rPr>
          <w:lang w:val="en-US"/>
        </w:rPr>
        <w:t xml:space="preserve">even </w:t>
      </w:r>
      <w:r w:rsidRPr="0059738A">
        <w:rPr>
          <w:lang w:val="en-US"/>
        </w:rPr>
        <w:t xml:space="preserve">interconnected domains that define the future of teacher education. </w:t>
      </w:r>
      <w:r w:rsidRPr="0059738A">
        <w:rPr>
          <w:i/>
          <w:iCs/>
          <w:lang w:val="en-US"/>
        </w:rPr>
        <w:t>Section I</w:t>
      </w:r>
      <w:r w:rsidRPr="0059738A">
        <w:rPr>
          <w:lang w:val="en-US"/>
        </w:rPr>
        <w:t xml:space="preserve"> reframes teacher preparation</w:t>
      </w:r>
      <w:r w:rsidR="0059738A">
        <w:rPr>
          <w:lang w:val="en-US"/>
        </w:rPr>
        <w:t xml:space="preserve"> and development</w:t>
      </w:r>
      <w:r w:rsidRPr="0059738A">
        <w:rPr>
          <w:lang w:val="en-US"/>
        </w:rPr>
        <w:t xml:space="preserve"> through transformative learning, emphasizing identity, epistemic change, critical reflection, and dialogic pedagogy. </w:t>
      </w:r>
      <w:r w:rsidRPr="0059738A">
        <w:rPr>
          <w:i/>
          <w:iCs/>
          <w:lang w:val="en-US"/>
        </w:rPr>
        <w:t>Section II</w:t>
      </w:r>
      <w:r w:rsidRPr="0059738A">
        <w:rPr>
          <w:lang w:val="en-US"/>
        </w:rPr>
        <w:t xml:space="preserve"> foregrounds the moral and relational dimensions of teaching, exploring ethics, peace education, and inclusive pedagogy as essential foundations for equitable and caring classrooms. </w:t>
      </w:r>
      <w:r w:rsidRPr="002A7076">
        <w:rPr>
          <w:i/>
          <w:iCs/>
          <w:lang w:val="en-US"/>
        </w:rPr>
        <w:t>Section III</w:t>
      </w:r>
      <w:r w:rsidRPr="0059738A">
        <w:rPr>
          <w:lang w:val="en-US"/>
        </w:rPr>
        <w:t xml:space="preserve"> expands this ethical project into the environmental sphere, highlighting sustainability, eco</w:t>
      </w:r>
      <w:r w:rsidR="002A7076">
        <w:rPr>
          <w:lang w:val="en-US"/>
        </w:rPr>
        <w:t>-</w:t>
      </w:r>
      <w:r w:rsidRPr="0059738A">
        <w:rPr>
          <w:lang w:val="en-US"/>
        </w:rPr>
        <w:t xml:space="preserve">pedagogy, and global citizenship as urgent competencies for teachers navigating </w:t>
      </w:r>
      <w:r w:rsidR="00912FB5">
        <w:rPr>
          <w:lang w:val="en-US"/>
        </w:rPr>
        <w:t>the challenges and meeting the demands of the current arena</w:t>
      </w:r>
      <w:r w:rsidRPr="0059738A">
        <w:rPr>
          <w:lang w:val="en-US"/>
        </w:rPr>
        <w:t xml:space="preserve">. Responding to the accelerating pace of technological and methodological change, </w:t>
      </w:r>
      <w:r w:rsidRPr="00912FB5">
        <w:rPr>
          <w:i/>
          <w:iCs/>
          <w:lang w:val="en-US"/>
        </w:rPr>
        <w:t>Section IV</w:t>
      </w:r>
      <w:r w:rsidRPr="0059738A">
        <w:rPr>
          <w:lang w:val="en-US"/>
        </w:rPr>
        <w:t xml:space="preserve"> integrates the rise of digitization and the analysis of AI-</w:t>
      </w:r>
      <w:r w:rsidRPr="0059738A">
        <w:rPr>
          <w:lang w:val="en-US"/>
        </w:rPr>
        <w:lastRenderedPageBreak/>
        <w:t xml:space="preserve">supported pedagogy, datafication, digital assessment literacy, and simulation-based learning in teacher education, while </w:t>
      </w:r>
      <w:r w:rsidRPr="00912FB5">
        <w:rPr>
          <w:i/>
          <w:iCs/>
          <w:lang w:val="en-US"/>
        </w:rPr>
        <w:t>Section V</w:t>
      </w:r>
      <w:r w:rsidRPr="0059738A">
        <w:rPr>
          <w:lang w:val="en-US"/>
        </w:rPr>
        <w:t xml:space="preserve"> presents the diversification of research methodologies, including narrative inquiry, autoethnography, self-study, design-based research, digital ethnography, mixed methods, </w:t>
      </w:r>
      <w:r w:rsidR="00912FB5">
        <w:rPr>
          <w:lang w:val="en-US"/>
        </w:rPr>
        <w:t xml:space="preserve">and </w:t>
      </w:r>
      <w:r w:rsidRPr="0059738A">
        <w:rPr>
          <w:lang w:val="en-US"/>
        </w:rPr>
        <w:t>participatory approaches.</w:t>
      </w:r>
      <w:r w:rsidR="00BF5178" w:rsidRPr="0059738A">
        <w:rPr>
          <w:lang w:val="en-US"/>
        </w:rPr>
        <w:t xml:space="preserve"> </w:t>
      </w:r>
      <w:r w:rsidRPr="0059738A">
        <w:rPr>
          <w:lang w:val="en-US"/>
        </w:rPr>
        <w:t xml:space="preserve"> </w:t>
      </w:r>
      <w:r w:rsidRPr="00912FB5">
        <w:rPr>
          <w:i/>
          <w:iCs/>
          <w:lang w:val="en-US"/>
        </w:rPr>
        <w:t>Section VI</w:t>
      </w:r>
      <w:r w:rsidRPr="0059738A">
        <w:rPr>
          <w:lang w:val="en-US"/>
        </w:rPr>
        <w:t xml:space="preserve"> addresses systemic and contextual pressures</w:t>
      </w:r>
      <w:r w:rsidR="00912FB5">
        <w:rPr>
          <w:lang w:val="en-US"/>
        </w:rPr>
        <w:t xml:space="preserve">, including </w:t>
      </w:r>
      <w:r w:rsidRPr="0059738A">
        <w:rPr>
          <w:lang w:val="en-US"/>
        </w:rPr>
        <w:t>teacher burnout, post-pandemic shifts, global teacher shortages, and rapidly evolving policy landscapes</w:t>
      </w:r>
      <w:r w:rsidR="00912FB5">
        <w:rPr>
          <w:lang w:val="en-US"/>
        </w:rPr>
        <w:t xml:space="preserve">, </w:t>
      </w:r>
      <w:r w:rsidRPr="0059738A">
        <w:rPr>
          <w:lang w:val="en-US"/>
        </w:rPr>
        <w:t>offering forward-looking perspectives on how teacher education programs must be restructured to support reflective, resilient, and ethically grounded practitioners.</w:t>
      </w:r>
      <w:r w:rsidR="00BF5178" w:rsidRPr="0059738A">
        <w:rPr>
          <w:lang w:val="en-US"/>
        </w:rPr>
        <w:t xml:space="preserve"> </w:t>
      </w:r>
      <w:r w:rsidR="00BF5178" w:rsidRPr="0059738A">
        <w:t xml:space="preserve">Finally, </w:t>
      </w:r>
      <w:r w:rsidR="00BF5178" w:rsidRPr="00912FB5">
        <w:rPr>
          <w:i/>
          <w:iCs/>
        </w:rPr>
        <w:t>Section VII</w:t>
      </w:r>
      <w:r w:rsidR="00BF5178" w:rsidRPr="0059738A">
        <w:t xml:space="preserve"> brings these discussions together by focusing explicitly on curriculum and instruction, examining how transformative learning, ethical commitments, sustainability concerns, and digital innovations are translated into coherent curricular designs and instructional practices. </w:t>
      </w:r>
    </w:p>
    <w:p w14:paraId="07B66E95" w14:textId="5CCB3EFB" w:rsidR="00C06560" w:rsidRPr="0059738A" w:rsidRDefault="00C06560" w:rsidP="00C06560">
      <w:pPr>
        <w:rPr>
          <w:lang w:val="en-US"/>
        </w:rPr>
      </w:pPr>
      <w:r w:rsidRPr="0059738A">
        <w:rPr>
          <w:lang w:val="en-US"/>
        </w:rPr>
        <w:t xml:space="preserve">By bridging philosophical foundations, empirical insights, and practical implications, this volume offers teacher educators, policymakers, and researchers a roadmap for navigating the complexities of contemporary teacher education </w:t>
      </w:r>
      <w:r w:rsidR="00BF5178" w:rsidRPr="0059738A">
        <w:rPr>
          <w:lang w:val="en-US"/>
        </w:rPr>
        <w:t xml:space="preserve">and development </w:t>
      </w:r>
      <w:r w:rsidRPr="0059738A">
        <w:rPr>
          <w:lang w:val="en-US"/>
        </w:rPr>
        <w:t>while cultivating transformative, compassionate, and future-ready professionals.</w:t>
      </w:r>
    </w:p>
    <w:p w14:paraId="1DC1294D" w14:textId="6846FDBD" w:rsidR="00C06560" w:rsidRPr="00912FB5" w:rsidRDefault="00646DF8" w:rsidP="00C06560">
      <w:pPr>
        <w:rPr>
          <w:color w:val="EE0000"/>
          <w:lang w:val="en-US"/>
        </w:rPr>
      </w:pPr>
      <w:r>
        <w:rPr>
          <w:color w:val="EE0000"/>
        </w:rPr>
        <w:t xml:space="preserve">*** </w:t>
      </w:r>
      <w:r w:rsidR="00912FB5">
        <w:rPr>
          <w:color w:val="EE0000"/>
        </w:rPr>
        <w:t xml:space="preserve">The topics listed under </w:t>
      </w:r>
      <w:r w:rsidR="00912FB5" w:rsidRPr="00912FB5">
        <w:rPr>
          <w:b/>
          <w:bCs/>
          <w:color w:val="EE0000"/>
        </w:rPr>
        <w:t>each section</w:t>
      </w:r>
      <w:r w:rsidR="00912FB5" w:rsidRPr="00912FB5">
        <w:rPr>
          <w:color w:val="EE0000"/>
        </w:rPr>
        <w:t xml:space="preserve"> </w:t>
      </w:r>
      <w:r w:rsidR="00912FB5">
        <w:rPr>
          <w:color w:val="EE0000"/>
        </w:rPr>
        <w:t xml:space="preserve">indicate the volume's conceptual scope and are not intended to limit potential contributions. Authors may propose chapters </w:t>
      </w:r>
      <w:r w:rsidR="00912FB5" w:rsidRPr="00912FB5">
        <w:rPr>
          <w:i/>
          <w:iCs/>
          <w:color w:val="EE0000"/>
        </w:rPr>
        <w:t>beyond the listed subthemes</w:t>
      </w:r>
      <w:r w:rsidR="00912FB5">
        <w:rPr>
          <w:color w:val="EE0000"/>
        </w:rPr>
        <w:t>, provided their work clearly aligns with the selected section's focus and engages transformative learning as the book's unifying framework. Descriptive chapters lacking critical, theoretical, or reflective depth will not be considered. Authors should treat the subthemes as guiding orientations and clearly articulate how their proposed chapter advances the aims of the section and the volume's overall transformative perspective.</w:t>
      </w:r>
    </w:p>
    <w:p w14:paraId="349E9789" w14:textId="20E1C25D" w:rsidR="00331E75" w:rsidRDefault="00331E75" w:rsidP="00C06560"/>
    <w:p w14:paraId="4AD384B1" w14:textId="77777777" w:rsidR="00C06560" w:rsidRPr="00912FB5" w:rsidRDefault="00C06560" w:rsidP="00930C1B">
      <w:pPr>
        <w:spacing w:line="276" w:lineRule="auto"/>
        <w:rPr>
          <w:b/>
          <w:bCs/>
          <w:lang w:val="en-US"/>
        </w:rPr>
      </w:pPr>
      <w:r w:rsidRPr="00912FB5">
        <w:rPr>
          <w:b/>
          <w:bCs/>
          <w:lang w:val="en-US"/>
        </w:rPr>
        <w:lastRenderedPageBreak/>
        <w:t>SECTION I – Re-Thinking Teacher Education Through Transformative Learning</w:t>
      </w:r>
    </w:p>
    <w:p w14:paraId="2F9652DE" w14:textId="77777777" w:rsidR="00C06560" w:rsidRPr="00912FB5" w:rsidRDefault="00C06560" w:rsidP="00930C1B">
      <w:pPr>
        <w:numPr>
          <w:ilvl w:val="0"/>
          <w:numId w:val="1"/>
        </w:numPr>
        <w:spacing w:line="276" w:lineRule="auto"/>
        <w:rPr>
          <w:i/>
          <w:iCs/>
          <w:lang w:val="en-US"/>
        </w:rPr>
      </w:pPr>
      <w:r w:rsidRPr="00912FB5">
        <w:rPr>
          <w:i/>
          <w:iCs/>
          <w:lang w:val="en-US"/>
        </w:rPr>
        <w:t>Foundations of Transformative Learning</w:t>
      </w:r>
    </w:p>
    <w:p w14:paraId="34F5DCF3" w14:textId="77777777" w:rsidR="00C06560" w:rsidRPr="0059738A" w:rsidRDefault="00C06560" w:rsidP="00930C1B">
      <w:pPr>
        <w:numPr>
          <w:ilvl w:val="1"/>
          <w:numId w:val="1"/>
        </w:numPr>
        <w:spacing w:line="276" w:lineRule="auto"/>
        <w:rPr>
          <w:lang w:val="en-US"/>
        </w:rPr>
      </w:pPr>
      <w:r w:rsidRPr="0059738A">
        <w:rPr>
          <w:lang w:val="en-US"/>
        </w:rPr>
        <w:t>Disorienting dilemmas</w:t>
      </w:r>
    </w:p>
    <w:p w14:paraId="572A28FF" w14:textId="77777777" w:rsidR="00C06560" w:rsidRPr="0059738A" w:rsidRDefault="00C06560" w:rsidP="00930C1B">
      <w:pPr>
        <w:numPr>
          <w:ilvl w:val="1"/>
          <w:numId w:val="1"/>
        </w:numPr>
        <w:spacing w:line="276" w:lineRule="auto"/>
        <w:rPr>
          <w:lang w:val="en-US"/>
        </w:rPr>
      </w:pPr>
      <w:r w:rsidRPr="0059738A">
        <w:rPr>
          <w:lang w:val="en-US"/>
        </w:rPr>
        <w:t>Critical reflection &amp; perspective transformation</w:t>
      </w:r>
    </w:p>
    <w:p w14:paraId="0773ACDC" w14:textId="77777777" w:rsidR="00C06560" w:rsidRPr="0059738A" w:rsidRDefault="00C06560" w:rsidP="00930C1B">
      <w:pPr>
        <w:numPr>
          <w:ilvl w:val="1"/>
          <w:numId w:val="1"/>
        </w:numPr>
        <w:spacing w:line="276" w:lineRule="auto"/>
        <w:rPr>
          <w:lang w:val="en-US"/>
        </w:rPr>
      </w:pPr>
      <w:r w:rsidRPr="0059738A">
        <w:rPr>
          <w:lang w:val="en-US"/>
        </w:rPr>
        <w:t>The role of teacher identity in transformative practice</w:t>
      </w:r>
    </w:p>
    <w:p w14:paraId="7BBB2ED0" w14:textId="77777777" w:rsidR="00C06560" w:rsidRPr="00A05213" w:rsidRDefault="00C06560" w:rsidP="00930C1B">
      <w:pPr>
        <w:numPr>
          <w:ilvl w:val="0"/>
          <w:numId w:val="1"/>
        </w:numPr>
        <w:spacing w:line="276" w:lineRule="auto"/>
        <w:rPr>
          <w:i/>
          <w:iCs/>
          <w:lang w:val="en-US"/>
        </w:rPr>
      </w:pPr>
      <w:r w:rsidRPr="00A05213">
        <w:rPr>
          <w:i/>
          <w:iCs/>
          <w:lang w:val="en-US"/>
        </w:rPr>
        <w:t>Teacher Professional Identity &amp; Epistemic Change</w:t>
      </w:r>
    </w:p>
    <w:p w14:paraId="56FFD8EC" w14:textId="77777777" w:rsidR="00C06560" w:rsidRPr="0059738A" w:rsidRDefault="00C06560" w:rsidP="00930C1B">
      <w:pPr>
        <w:numPr>
          <w:ilvl w:val="1"/>
          <w:numId w:val="1"/>
        </w:numPr>
        <w:spacing w:line="276" w:lineRule="auto"/>
        <w:rPr>
          <w:lang w:val="en-US"/>
        </w:rPr>
      </w:pPr>
      <w:r w:rsidRPr="0059738A">
        <w:rPr>
          <w:lang w:val="en-US"/>
        </w:rPr>
        <w:t>Shifts in teacher beliefs</w:t>
      </w:r>
    </w:p>
    <w:p w14:paraId="3031BD36" w14:textId="77777777" w:rsidR="00C06560" w:rsidRPr="0059738A" w:rsidRDefault="00C06560" w:rsidP="00930C1B">
      <w:pPr>
        <w:numPr>
          <w:ilvl w:val="1"/>
          <w:numId w:val="1"/>
        </w:numPr>
        <w:spacing w:line="276" w:lineRule="auto"/>
        <w:rPr>
          <w:lang w:val="en-US"/>
        </w:rPr>
      </w:pPr>
      <w:r w:rsidRPr="0059738A">
        <w:rPr>
          <w:lang w:val="en-US"/>
        </w:rPr>
        <w:t>Reflective cycles in professional becoming</w:t>
      </w:r>
    </w:p>
    <w:p w14:paraId="7F349489" w14:textId="77777777" w:rsidR="00C06560" w:rsidRPr="0059738A" w:rsidRDefault="00C06560" w:rsidP="00930C1B">
      <w:pPr>
        <w:numPr>
          <w:ilvl w:val="1"/>
          <w:numId w:val="1"/>
        </w:numPr>
        <w:spacing w:line="276" w:lineRule="auto"/>
        <w:rPr>
          <w:lang w:val="en-US"/>
        </w:rPr>
      </w:pPr>
      <w:r w:rsidRPr="0059738A">
        <w:rPr>
          <w:lang w:val="en-US"/>
        </w:rPr>
        <w:t>Agency and voice in the formation of teacher identity</w:t>
      </w:r>
    </w:p>
    <w:p w14:paraId="1F333665" w14:textId="77777777" w:rsidR="00C06560" w:rsidRPr="00A05213" w:rsidRDefault="00C06560" w:rsidP="00930C1B">
      <w:pPr>
        <w:numPr>
          <w:ilvl w:val="0"/>
          <w:numId w:val="1"/>
        </w:numPr>
        <w:spacing w:line="276" w:lineRule="auto"/>
        <w:rPr>
          <w:i/>
          <w:iCs/>
          <w:lang w:val="en-US"/>
        </w:rPr>
      </w:pPr>
      <w:r w:rsidRPr="00A05213">
        <w:rPr>
          <w:i/>
          <w:iCs/>
          <w:lang w:val="en-US"/>
        </w:rPr>
        <w:t>Dialogic and Critical Pedagogies</w:t>
      </w:r>
    </w:p>
    <w:p w14:paraId="0ABA8674" w14:textId="77777777" w:rsidR="00C06560" w:rsidRPr="0059738A" w:rsidRDefault="00C06560" w:rsidP="00930C1B">
      <w:pPr>
        <w:numPr>
          <w:ilvl w:val="1"/>
          <w:numId w:val="1"/>
        </w:numPr>
        <w:spacing w:line="276" w:lineRule="auto"/>
        <w:rPr>
          <w:lang w:val="en-US"/>
        </w:rPr>
      </w:pPr>
      <w:r w:rsidRPr="0059738A">
        <w:rPr>
          <w:lang w:val="en-US"/>
        </w:rPr>
        <w:t>Socratic, dialogic, and inquiry-based engagement</w:t>
      </w:r>
    </w:p>
    <w:p w14:paraId="30C4C7BD" w14:textId="77777777" w:rsidR="00C06560" w:rsidRPr="0059738A" w:rsidRDefault="00C06560" w:rsidP="00930C1B">
      <w:pPr>
        <w:numPr>
          <w:ilvl w:val="1"/>
          <w:numId w:val="1"/>
        </w:numPr>
        <w:spacing w:line="276" w:lineRule="auto"/>
        <w:rPr>
          <w:lang w:val="en-US"/>
        </w:rPr>
      </w:pPr>
      <w:r w:rsidRPr="0059738A">
        <w:rPr>
          <w:lang w:val="en-US"/>
        </w:rPr>
        <w:t>Power, voice, and relational ethics</w:t>
      </w:r>
    </w:p>
    <w:p w14:paraId="082F6EF6" w14:textId="77777777" w:rsidR="00C06560" w:rsidRPr="0059738A" w:rsidRDefault="00C06560" w:rsidP="00930C1B">
      <w:pPr>
        <w:numPr>
          <w:ilvl w:val="1"/>
          <w:numId w:val="1"/>
        </w:numPr>
        <w:spacing w:line="276" w:lineRule="auto"/>
        <w:rPr>
          <w:lang w:val="en-US"/>
        </w:rPr>
      </w:pPr>
      <w:r w:rsidRPr="0059738A">
        <w:rPr>
          <w:lang w:val="en-US"/>
        </w:rPr>
        <w:t>Transformative dialogue in teacher preparation</w:t>
      </w:r>
    </w:p>
    <w:p w14:paraId="1EC089EB" w14:textId="77777777" w:rsidR="00C06560" w:rsidRPr="00A05213" w:rsidRDefault="00C06560" w:rsidP="00930C1B">
      <w:pPr>
        <w:numPr>
          <w:ilvl w:val="0"/>
          <w:numId w:val="1"/>
        </w:numPr>
        <w:spacing w:line="276" w:lineRule="auto"/>
        <w:rPr>
          <w:i/>
          <w:iCs/>
          <w:lang w:val="en-US"/>
        </w:rPr>
      </w:pPr>
      <w:r w:rsidRPr="00A05213">
        <w:rPr>
          <w:i/>
          <w:iCs/>
          <w:lang w:val="en-US"/>
        </w:rPr>
        <w:t>Transformational Competencies for the Future Teacher</w:t>
      </w:r>
    </w:p>
    <w:p w14:paraId="5B77B8D6" w14:textId="77777777" w:rsidR="00C06560" w:rsidRPr="0059738A" w:rsidRDefault="00C06560" w:rsidP="00930C1B">
      <w:pPr>
        <w:numPr>
          <w:ilvl w:val="1"/>
          <w:numId w:val="1"/>
        </w:numPr>
        <w:spacing w:line="276" w:lineRule="auto"/>
        <w:rPr>
          <w:lang w:val="en-US"/>
        </w:rPr>
      </w:pPr>
      <w:r w:rsidRPr="0059738A">
        <w:rPr>
          <w:lang w:val="en-US"/>
        </w:rPr>
        <w:t>Adaptability, moral reasoning, relational sensitivity</w:t>
      </w:r>
    </w:p>
    <w:p w14:paraId="24897622" w14:textId="3C224642" w:rsidR="00C06560" w:rsidRPr="0059738A" w:rsidRDefault="00C06560" w:rsidP="00930C1B">
      <w:pPr>
        <w:numPr>
          <w:ilvl w:val="1"/>
          <w:numId w:val="1"/>
        </w:numPr>
        <w:spacing w:line="276" w:lineRule="auto"/>
        <w:rPr>
          <w:lang w:val="en-US"/>
        </w:rPr>
      </w:pPr>
      <w:r w:rsidRPr="0059738A">
        <w:rPr>
          <w:lang w:val="en-US"/>
        </w:rPr>
        <w:t xml:space="preserve">Meta-teaching: teaching </w:t>
      </w:r>
      <w:r w:rsidRPr="0059738A">
        <w:rPr>
          <w:i/>
          <w:iCs/>
          <w:lang w:val="en-US"/>
        </w:rPr>
        <w:t>how</w:t>
      </w:r>
      <w:r w:rsidRPr="0059738A">
        <w:rPr>
          <w:lang w:val="en-US"/>
        </w:rPr>
        <w:t xml:space="preserve"> to teach </w:t>
      </w:r>
      <w:proofErr w:type="gramStart"/>
      <w:r w:rsidRPr="0059738A">
        <w:rPr>
          <w:lang w:val="en-US"/>
        </w:rPr>
        <w:t>critically</w:t>
      </w:r>
      <w:proofErr w:type="gramEnd"/>
    </w:p>
    <w:p w14:paraId="4885CB2C" w14:textId="77777777" w:rsidR="00C06560" w:rsidRPr="00A05213" w:rsidRDefault="00C06560" w:rsidP="00930C1B">
      <w:pPr>
        <w:spacing w:line="276" w:lineRule="auto"/>
        <w:rPr>
          <w:b/>
          <w:bCs/>
          <w:lang w:val="en-US"/>
        </w:rPr>
      </w:pPr>
      <w:r w:rsidRPr="00A05213">
        <w:rPr>
          <w:b/>
          <w:bCs/>
          <w:lang w:val="en-US"/>
        </w:rPr>
        <w:t>SECTION II – Ethics, Peace, and Inclusive Education</w:t>
      </w:r>
    </w:p>
    <w:p w14:paraId="4FD02223" w14:textId="77777777" w:rsidR="00C06560" w:rsidRPr="00A05213" w:rsidRDefault="00C06560" w:rsidP="00930C1B">
      <w:pPr>
        <w:numPr>
          <w:ilvl w:val="0"/>
          <w:numId w:val="2"/>
        </w:numPr>
        <w:spacing w:line="276" w:lineRule="auto"/>
        <w:rPr>
          <w:i/>
          <w:iCs/>
          <w:lang w:val="en-US"/>
        </w:rPr>
      </w:pPr>
      <w:r w:rsidRPr="00A05213">
        <w:rPr>
          <w:i/>
          <w:iCs/>
          <w:lang w:val="en-US"/>
        </w:rPr>
        <w:t>Ethics as the Foundation of Teacher Agency</w:t>
      </w:r>
    </w:p>
    <w:p w14:paraId="7EBA79AB" w14:textId="77777777" w:rsidR="00C06560" w:rsidRPr="0059738A" w:rsidRDefault="00C06560" w:rsidP="00930C1B">
      <w:pPr>
        <w:numPr>
          <w:ilvl w:val="1"/>
          <w:numId w:val="2"/>
        </w:numPr>
        <w:spacing w:line="276" w:lineRule="auto"/>
        <w:rPr>
          <w:lang w:val="en-US"/>
        </w:rPr>
      </w:pPr>
      <w:r w:rsidRPr="0059738A">
        <w:rPr>
          <w:lang w:val="en-US"/>
        </w:rPr>
        <w:t>Moral decision-making</w:t>
      </w:r>
    </w:p>
    <w:p w14:paraId="52DA96F9" w14:textId="77777777" w:rsidR="00C06560" w:rsidRPr="0059738A" w:rsidRDefault="00C06560" w:rsidP="00930C1B">
      <w:pPr>
        <w:numPr>
          <w:ilvl w:val="1"/>
          <w:numId w:val="2"/>
        </w:numPr>
        <w:spacing w:line="276" w:lineRule="auto"/>
        <w:rPr>
          <w:lang w:val="en-US"/>
        </w:rPr>
      </w:pPr>
      <w:r w:rsidRPr="0059738A">
        <w:rPr>
          <w:lang w:val="en-US"/>
        </w:rPr>
        <w:t>Ethical dilemmas in everyday teaching</w:t>
      </w:r>
    </w:p>
    <w:p w14:paraId="26DEA00E" w14:textId="77777777" w:rsidR="00C06560" w:rsidRPr="0059738A" w:rsidRDefault="00C06560" w:rsidP="00930C1B">
      <w:pPr>
        <w:numPr>
          <w:ilvl w:val="1"/>
          <w:numId w:val="2"/>
        </w:numPr>
        <w:spacing w:line="276" w:lineRule="auto"/>
        <w:rPr>
          <w:lang w:val="en-US"/>
        </w:rPr>
      </w:pPr>
      <w:r w:rsidRPr="0059738A">
        <w:rPr>
          <w:lang w:val="en-US"/>
        </w:rPr>
        <w:t>Professional integrity and responsibility</w:t>
      </w:r>
    </w:p>
    <w:p w14:paraId="45AF0B82" w14:textId="77777777" w:rsidR="00C06560" w:rsidRPr="00A05213" w:rsidRDefault="00C06560" w:rsidP="00930C1B">
      <w:pPr>
        <w:numPr>
          <w:ilvl w:val="0"/>
          <w:numId w:val="2"/>
        </w:numPr>
        <w:spacing w:line="276" w:lineRule="auto"/>
        <w:rPr>
          <w:i/>
          <w:iCs/>
          <w:lang w:val="en-US"/>
        </w:rPr>
      </w:pPr>
      <w:r w:rsidRPr="00A05213">
        <w:rPr>
          <w:i/>
          <w:iCs/>
          <w:lang w:val="en-US"/>
        </w:rPr>
        <w:t>Peace Education: Conflict, Dialogue, &amp; Coexistence</w:t>
      </w:r>
    </w:p>
    <w:p w14:paraId="67594C92" w14:textId="77777777" w:rsidR="00C06560" w:rsidRPr="0059738A" w:rsidRDefault="00C06560" w:rsidP="00930C1B">
      <w:pPr>
        <w:numPr>
          <w:ilvl w:val="1"/>
          <w:numId w:val="2"/>
        </w:numPr>
        <w:spacing w:line="276" w:lineRule="auto"/>
        <w:rPr>
          <w:lang w:val="en-US"/>
        </w:rPr>
      </w:pPr>
      <w:r w:rsidRPr="0059738A">
        <w:rPr>
          <w:lang w:val="en-US"/>
        </w:rPr>
        <w:t>Nonviolent communication</w:t>
      </w:r>
    </w:p>
    <w:p w14:paraId="67DB6EC7" w14:textId="77777777" w:rsidR="00C06560" w:rsidRPr="0059738A" w:rsidRDefault="00C06560" w:rsidP="00930C1B">
      <w:pPr>
        <w:numPr>
          <w:ilvl w:val="1"/>
          <w:numId w:val="2"/>
        </w:numPr>
        <w:spacing w:line="276" w:lineRule="auto"/>
        <w:rPr>
          <w:lang w:val="en-US"/>
        </w:rPr>
      </w:pPr>
      <w:r w:rsidRPr="0059738A">
        <w:rPr>
          <w:lang w:val="en-US"/>
        </w:rPr>
        <w:t>Human rights literacy</w:t>
      </w:r>
    </w:p>
    <w:p w14:paraId="6835BE27" w14:textId="77777777" w:rsidR="00C06560" w:rsidRPr="0059738A" w:rsidRDefault="00C06560" w:rsidP="00930C1B">
      <w:pPr>
        <w:numPr>
          <w:ilvl w:val="1"/>
          <w:numId w:val="2"/>
        </w:numPr>
        <w:spacing w:line="276" w:lineRule="auto"/>
        <w:rPr>
          <w:lang w:val="en-US"/>
        </w:rPr>
      </w:pPr>
      <w:r w:rsidRPr="0059738A">
        <w:rPr>
          <w:lang w:val="en-US"/>
        </w:rPr>
        <w:t xml:space="preserve">Peace as pedagogical </w:t>
      </w:r>
      <w:proofErr w:type="gramStart"/>
      <w:r w:rsidRPr="0059738A">
        <w:rPr>
          <w:lang w:val="en-US"/>
        </w:rPr>
        <w:t>practice</w:t>
      </w:r>
      <w:proofErr w:type="gramEnd"/>
    </w:p>
    <w:p w14:paraId="70CCD3A7" w14:textId="77777777" w:rsidR="00C06560" w:rsidRPr="00A05213" w:rsidRDefault="00C06560" w:rsidP="00930C1B">
      <w:pPr>
        <w:numPr>
          <w:ilvl w:val="0"/>
          <w:numId w:val="2"/>
        </w:numPr>
        <w:spacing w:line="276" w:lineRule="auto"/>
        <w:rPr>
          <w:i/>
          <w:iCs/>
          <w:lang w:val="en-US"/>
        </w:rPr>
      </w:pPr>
      <w:r w:rsidRPr="00A05213">
        <w:rPr>
          <w:i/>
          <w:iCs/>
          <w:lang w:val="en-US"/>
        </w:rPr>
        <w:t>Inclusive Education as a Pathway to Peace</w:t>
      </w:r>
    </w:p>
    <w:p w14:paraId="7CE0A6AC" w14:textId="77777777" w:rsidR="00C06560" w:rsidRPr="0059738A" w:rsidRDefault="00C06560" w:rsidP="00930C1B">
      <w:pPr>
        <w:numPr>
          <w:ilvl w:val="1"/>
          <w:numId w:val="2"/>
        </w:numPr>
        <w:spacing w:line="276" w:lineRule="auto"/>
        <w:rPr>
          <w:lang w:val="en-US"/>
        </w:rPr>
      </w:pPr>
      <w:r w:rsidRPr="0059738A">
        <w:rPr>
          <w:lang w:val="en-US"/>
        </w:rPr>
        <w:t xml:space="preserve">Equity, belonging, and learner </w:t>
      </w:r>
      <w:proofErr w:type="gramStart"/>
      <w:r w:rsidRPr="0059738A">
        <w:rPr>
          <w:lang w:val="en-US"/>
        </w:rPr>
        <w:t>diversity</w:t>
      </w:r>
      <w:proofErr w:type="gramEnd"/>
    </w:p>
    <w:p w14:paraId="5167222C" w14:textId="77777777" w:rsidR="00C06560" w:rsidRPr="0059738A" w:rsidRDefault="00C06560" w:rsidP="00930C1B">
      <w:pPr>
        <w:numPr>
          <w:ilvl w:val="1"/>
          <w:numId w:val="2"/>
        </w:numPr>
        <w:spacing w:line="276" w:lineRule="auto"/>
        <w:rPr>
          <w:lang w:val="en-US"/>
        </w:rPr>
      </w:pPr>
      <w:r w:rsidRPr="0059738A">
        <w:rPr>
          <w:lang w:val="en-US"/>
        </w:rPr>
        <w:lastRenderedPageBreak/>
        <w:t>Barriers to inclusion: systemic, cultural, pedagogical</w:t>
      </w:r>
    </w:p>
    <w:p w14:paraId="7C96DE67" w14:textId="77777777" w:rsidR="00C06560" w:rsidRPr="0059738A" w:rsidRDefault="00C06560" w:rsidP="00930C1B">
      <w:pPr>
        <w:numPr>
          <w:ilvl w:val="1"/>
          <w:numId w:val="2"/>
        </w:numPr>
        <w:spacing w:line="276" w:lineRule="auto"/>
        <w:rPr>
          <w:lang w:val="en-US"/>
        </w:rPr>
      </w:pPr>
      <w:r w:rsidRPr="0059738A">
        <w:rPr>
          <w:lang w:val="en-US"/>
        </w:rPr>
        <w:t>Relational pedagogy and empathy-building</w:t>
      </w:r>
    </w:p>
    <w:p w14:paraId="42DF0F40" w14:textId="77777777" w:rsidR="00C06560" w:rsidRPr="00A05213" w:rsidRDefault="00C06560" w:rsidP="00930C1B">
      <w:pPr>
        <w:numPr>
          <w:ilvl w:val="0"/>
          <w:numId w:val="2"/>
        </w:numPr>
        <w:spacing w:line="276" w:lineRule="auto"/>
        <w:rPr>
          <w:i/>
          <w:iCs/>
          <w:lang w:val="en-US"/>
        </w:rPr>
      </w:pPr>
      <w:r w:rsidRPr="00A05213">
        <w:rPr>
          <w:i/>
          <w:iCs/>
          <w:lang w:val="en-US"/>
        </w:rPr>
        <w:t>Culturally Responsive &amp; Justice-Oriented Pedagogy</w:t>
      </w:r>
    </w:p>
    <w:p w14:paraId="0258F195" w14:textId="77777777" w:rsidR="00C06560" w:rsidRPr="0059738A" w:rsidRDefault="00C06560" w:rsidP="00930C1B">
      <w:pPr>
        <w:numPr>
          <w:ilvl w:val="1"/>
          <w:numId w:val="2"/>
        </w:numPr>
        <w:spacing w:line="276" w:lineRule="auto"/>
        <w:rPr>
          <w:lang w:val="en-US"/>
        </w:rPr>
      </w:pPr>
      <w:r w:rsidRPr="0059738A">
        <w:rPr>
          <w:lang w:val="en-US"/>
        </w:rPr>
        <w:t>Anti-bias education</w:t>
      </w:r>
    </w:p>
    <w:p w14:paraId="293880C0" w14:textId="77777777" w:rsidR="00C06560" w:rsidRPr="0059738A" w:rsidRDefault="00C06560" w:rsidP="00930C1B">
      <w:pPr>
        <w:numPr>
          <w:ilvl w:val="1"/>
          <w:numId w:val="2"/>
        </w:numPr>
        <w:spacing w:line="276" w:lineRule="auto"/>
        <w:rPr>
          <w:lang w:val="en-US"/>
        </w:rPr>
      </w:pPr>
      <w:r w:rsidRPr="0059738A">
        <w:rPr>
          <w:lang w:val="en-US"/>
        </w:rPr>
        <w:t>Intersectionality in classrooms</w:t>
      </w:r>
    </w:p>
    <w:p w14:paraId="38B9238D" w14:textId="10A75667" w:rsidR="00C06560" w:rsidRPr="0059738A" w:rsidRDefault="00C06560" w:rsidP="00930C1B">
      <w:pPr>
        <w:numPr>
          <w:ilvl w:val="1"/>
          <w:numId w:val="2"/>
        </w:numPr>
        <w:spacing w:line="276" w:lineRule="auto"/>
        <w:rPr>
          <w:lang w:val="en-US"/>
        </w:rPr>
      </w:pPr>
      <w:r w:rsidRPr="0059738A">
        <w:rPr>
          <w:lang w:val="en-US"/>
        </w:rPr>
        <w:t>Teacher awareness of power structures and privilege</w:t>
      </w:r>
    </w:p>
    <w:p w14:paraId="3195AD44" w14:textId="77777777" w:rsidR="00C06560" w:rsidRPr="00A05213" w:rsidRDefault="00C06560" w:rsidP="00930C1B">
      <w:pPr>
        <w:spacing w:line="276" w:lineRule="auto"/>
        <w:rPr>
          <w:b/>
          <w:bCs/>
          <w:lang w:val="en-US"/>
        </w:rPr>
      </w:pPr>
      <w:r w:rsidRPr="00A05213">
        <w:rPr>
          <w:b/>
          <w:bCs/>
          <w:lang w:val="en-US"/>
        </w:rPr>
        <w:t>SECTION III – Sustainability and the Future of Education</w:t>
      </w:r>
    </w:p>
    <w:p w14:paraId="5624E9C3" w14:textId="77777777" w:rsidR="00C06560" w:rsidRPr="00A05213" w:rsidRDefault="00C06560" w:rsidP="00930C1B">
      <w:pPr>
        <w:numPr>
          <w:ilvl w:val="0"/>
          <w:numId w:val="3"/>
        </w:numPr>
        <w:spacing w:line="276" w:lineRule="auto"/>
        <w:rPr>
          <w:i/>
          <w:iCs/>
          <w:lang w:val="en-US"/>
        </w:rPr>
      </w:pPr>
      <w:r w:rsidRPr="00A05213">
        <w:rPr>
          <w:i/>
          <w:iCs/>
          <w:lang w:val="en-US"/>
        </w:rPr>
        <w:t>Sustainability Competencies for Teachers</w:t>
      </w:r>
    </w:p>
    <w:p w14:paraId="6128B26F" w14:textId="77777777" w:rsidR="00C06560" w:rsidRPr="0059738A" w:rsidRDefault="00C06560" w:rsidP="00930C1B">
      <w:pPr>
        <w:numPr>
          <w:ilvl w:val="1"/>
          <w:numId w:val="3"/>
        </w:numPr>
        <w:spacing w:line="276" w:lineRule="auto"/>
        <w:rPr>
          <w:lang w:val="en-US"/>
        </w:rPr>
      </w:pPr>
      <w:r w:rsidRPr="0059738A">
        <w:rPr>
          <w:lang w:val="en-US"/>
        </w:rPr>
        <w:t>Futures thinking</w:t>
      </w:r>
    </w:p>
    <w:p w14:paraId="715228EF" w14:textId="77777777" w:rsidR="00C06560" w:rsidRPr="0059738A" w:rsidRDefault="00C06560" w:rsidP="00930C1B">
      <w:pPr>
        <w:numPr>
          <w:ilvl w:val="1"/>
          <w:numId w:val="3"/>
        </w:numPr>
        <w:spacing w:line="276" w:lineRule="auto"/>
        <w:rPr>
          <w:lang w:val="en-US"/>
        </w:rPr>
      </w:pPr>
      <w:r w:rsidRPr="0059738A">
        <w:rPr>
          <w:lang w:val="en-US"/>
        </w:rPr>
        <w:t xml:space="preserve">Systems thinking &amp; ecological </w:t>
      </w:r>
      <w:proofErr w:type="gramStart"/>
      <w:r w:rsidRPr="0059738A">
        <w:rPr>
          <w:lang w:val="en-US"/>
        </w:rPr>
        <w:t>literacy</w:t>
      </w:r>
      <w:proofErr w:type="gramEnd"/>
    </w:p>
    <w:p w14:paraId="77F94624" w14:textId="77777777" w:rsidR="00C06560" w:rsidRPr="0059738A" w:rsidRDefault="00C06560" w:rsidP="00930C1B">
      <w:pPr>
        <w:numPr>
          <w:ilvl w:val="1"/>
          <w:numId w:val="3"/>
        </w:numPr>
        <w:spacing w:line="276" w:lineRule="auto"/>
        <w:rPr>
          <w:lang w:val="en-US"/>
        </w:rPr>
      </w:pPr>
      <w:r w:rsidRPr="0059738A">
        <w:rPr>
          <w:lang w:val="en-US"/>
        </w:rPr>
        <w:t>Intergenerational responsibility</w:t>
      </w:r>
    </w:p>
    <w:p w14:paraId="3104D3E2" w14:textId="6989A244" w:rsidR="00C06560" w:rsidRPr="00A05213" w:rsidRDefault="00C06560" w:rsidP="00930C1B">
      <w:pPr>
        <w:numPr>
          <w:ilvl w:val="0"/>
          <w:numId w:val="3"/>
        </w:numPr>
        <w:spacing w:line="276" w:lineRule="auto"/>
        <w:rPr>
          <w:i/>
          <w:iCs/>
          <w:lang w:val="en-US"/>
        </w:rPr>
      </w:pPr>
      <w:r w:rsidRPr="00A05213">
        <w:rPr>
          <w:i/>
          <w:iCs/>
          <w:lang w:val="en-US"/>
        </w:rPr>
        <w:t>Eco</w:t>
      </w:r>
      <w:r w:rsidR="00A05213">
        <w:rPr>
          <w:i/>
          <w:iCs/>
          <w:lang w:val="en-US"/>
        </w:rPr>
        <w:t>-</w:t>
      </w:r>
      <w:r w:rsidRPr="00A05213">
        <w:rPr>
          <w:i/>
          <w:iCs/>
          <w:lang w:val="en-US"/>
        </w:rPr>
        <w:t>pedagogy and Environmental Responsibility</w:t>
      </w:r>
    </w:p>
    <w:p w14:paraId="214141DF" w14:textId="77777777" w:rsidR="00C06560" w:rsidRPr="0059738A" w:rsidRDefault="00C06560" w:rsidP="00930C1B">
      <w:pPr>
        <w:numPr>
          <w:ilvl w:val="1"/>
          <w:numId w:val="3"/>
        </w:numPr>
        <w:spacing w:line="276" w:lineRule="auto"/>
        <w:rPr>
          <w:lang w:val="en-US"/>
        </w:rPr>
      </w:pPr>
      <w:r w:rsidRPr="0059738A">
        <w:rPr>
          <w:lang w:val="en-US"/>
        </w:rPr>
        <w:t>Critical environmental education</w:t>
      </w:r>
    </w:p>
    <w:p w14:paraId="5F88C766" w14:textId="77777777" w:rsidR="00C06560" w:rsidRPr="0059738A" w:rsidRDefault="00C06560" w:rsidP="00930C1B">
      <w:pPr>
        <w:numPr>
          <w:ilvl w:val="1"/>
          <w:numId w:val="3"/>
        </w:numPr>
        <w:spacing w:line="276" w:lineRule="auto"/>
        <w:rPr>
          <w:lang w:val="en-US"/>
        </w:rPr>
      </w:pPr>
      <w:r w:rsidRPr="0059738A">
        <w:rPr>
          <w:lang w:val="en-US"/>
        </w:rPr>
        <w:t>Ethics of care for people and planet</w:t>
      </w:r>
    </w:p>
    <w:p w14:paraId="1D568786" w14:textId="77777777" w:rsidR="00C06560" w:rsidRPr="00A05213" w:rsidRDefault="00C06560" w:rsidP="00930C1B">
      <w:pPr>
        <w:numPr>
          <w:ilvl w:val="0"/>
          <w:numId w:val="3"/>
        </w:numPr>
        <w:spacing w:line="276" w:lineRule="auto"/>
        <w:rPr>
          <w:i/>
          <w:iCs/>
          <w:lang w:val="en-US"/>
        </w:rPr>
      </w:pPr>
      <w:r w:rsidRPr="00A05213">
        <w:rPr>
          <w:i/>
          <w:iCs/>
          <w:lang w:val="en-US"/>
        </w:rPr>
        <w:t>Global Citizenship Education</w:t>
      </w:r>
    </w:p>
    <w:p w14:paraId="1B99CFA3" w14:textId="77777777" w:rsidR="00C06560" w:rsidRPr="0059738A" w:rsidRDefault="00C06560" w:rsidP="00930C1B">
      <w:pPr>
        <w:numPr>
          <w:ilvl w:val="1"/>
          <w:numId w:val="3"/>
        </w:numPr>
        <w:spacing w:line="276" w:lineRule="auto"/>
        <w:rPr>
          <w:lang w:val="en-US"/>
        </w:rPr>
      </w:pPr>
      <w:r w:rsidRPr="0059738A">
        <w:rPr>
          <w:lang w:val="en-US"/>
        </w:rPr>
        <w:t>SDGs and teacher roles</w:t>
      </w:r>
    </w:p>
    <w:p w14:paraId="76BF5D47" w14:textId="77777777" w:rsidR="00C06560" w:rsidRPr="0059738A" w:rsidRDefault="00C06560" w:rsidP="00930C1B">
      <w:pPr>
        <w:numPr>
          <w:ilvl w:val="1"/>
          <w:numId w:val="3"/>
        </w:numPr>
        <w:spacing w:line="276" w:lineRule="auto"/>
        <w:rPr>
          <w:lang w:val="en-US"/>
        </w:rPr>
      </w:pPr>
      <w:r w:rsidRPr="0059738A">
        <w:rPr>
          <w:lang w:val="en-US"/>
        </w:rPr>
        <w:t>Civic responsibility &amp; planetary wellbeing</w:t>
      </w:r>
    </w:p>
    <w:p w14:paraId="266A6E6C" w14:textId="77777777" w:rsidR="00C06560" w:rsidRPr="00A05213" w:rsidRDefault="00C06560" w:rsidP="00930C1B">
      <w:pPr>
        <w:numPr>
          <w:ilvl w:val="0"/>
          <w:numId w:val="3"/>
        </w:numPr>
        <w:spacing w:line="276" w:lineRule="auto"/>
        <w:rPr>
          <w:i/>
          <w:iCs/>
          <w:lang w:val="en-US"/>
        </w:rPr>
      </w:pPr>
      <w:r w:rsidRPr="00A05213">
        <w:rPr>
          <w:i/>
          <w:iCs/>
          <w:lang w:val="en-US"/>
        </w:rPr>
        <w:t>Schooling in the Anthropocene</w:t>
      </w:r>
    </w:p>
    <w:p w14:paraId="5C1AE200" w14:textId="77777777" w:rsidR="00C06560" w:rsidRPr="0059738A" w:rsidRDefault="00C06560" w:rsidP="00930C1B">
      <w:pPr>
        <w:numPr>
          <w:ilvl w:val="1"/>
          <w:numId w:val="3"/>
        </w:numPr>
        <w:spacing w:line="276" w:lineRule="auto"/>
        <w:rPr>
          <w:lang w:val="en-US"/>
        </w:rPr>
      </w:pPr>
      <w:r w:rsidRPr="0059738A">
        <w:rPr>
          <w:lang w:val="en-US"/>
        </w:rPr>
        <w:t>Climate anxiety &amp; youth well-being</w:t>
      </w:r>
    </w:p>
    <w:p w14:paraId="20CC5C37" w14:textId="726A0146" w:rsidR="00C06560" w:rsidRPr="0059738A" w:rsidRDefault="00C06560" w:rsidP="00930C1B">
      <w:pPr>
        <w:numPr>
          <w:ilvl w:val="1"/>
          <w:numId w:val="3"/>
        </w:numPr>
        <w:spacing w:line="276" w:lineRule="auto"/>
        <w:rPr>
          <w:lang w:val="en-US"/>
        </w:rPr>
      </w:pPr>
      <w:r w:rsidRPr="0059738A">
        <w:rPr>
          <w:lang w:val="en-US"/>
        </w:rPr>
        <w:t>Reimagining curriculum for uncertain futures</w:t>
      </w:r>
    </w:p>
    <w:p w14:paraId="5AFA804C" w14:textId="668438BC" w:rsidR="00C06560" w:rsidRPr="00A05213" w:rsidRDefault="00C06560" w:rsidP="00930C1B">
      <w:pPr>
        <w:spacing w:line="276" w:lineRule="auto"/>
        <w:rPr>
          <w:b/>
          <w:bCs/>
          <w:lang w:val="en-US"/>
        </w:rPr>
      </w:pPr>
      <w:r w:rsidRPr="00A05213">
        <w:rPr>
          <w:b/>
          <w:bCs/>
          <w:lang w:val="en-US"/>
        </w:rPr>
        <w:t>SECTION IV – Digitization in Teacher Education</w:t>
      </w:r>
    </w:p>
    <w:p w14:paraId="6C98A5E5" w14:textId="77777777" w:rsidR="00C06560" w:rsidRPr="00A05213" w:rsidRDefault="00C06560" w:rsidP="00930C1B">
      <w:pPr>
        <w:numPr>
          <w:ilvl w:val="0"/>
          <w:numId w:val="4"/>
        </w:numPr>
        <w:spacing w:line="276" w:lineRule="auto"/>
        <w:rPr>
          <w:i/>
          <w:iCs/>
          <w:lang w:val="en-US"/>
        </w:rPr>
      </w:pPr>
      <w:r w:rsidRPr="00A05213">
        <w:rPr>
          <w:i/>
          <w:iCs/>
          <w:lang w:val="en-US"/>
        </w:rPr>
        <w:t>AI-Supported Pedagogy</w:t>
      </w:r>
    </w:p>
    <w:p w14:paraId="3721252C" w14:textId="77777777" w:rsidR="00C06560" w:rsidRPr="0059738A" w:rsidRDefault="00C06560" w:rsidP="00930C1B">
      <w:pPr>
        <w:numPr>
          <w:ilvl w:val="1"/>
          <w:numId w:val="4"/>
        </w:numPr>
        <w:spacing w:line="276" w:lineRule="auto"/>
        <w:rPr>
          <w:lang w:val="en-US"/>
        </w:rPr>
      </w:pPr>
      <w:r w:rsidRPr="0059738A">
        <w:rPr>
          <w:lang w:val="en-US"/>
        </w:rPr>
        <w:t>Intelligent tutoring systems</w:t>
      </w:r>
    </w:p>
    <w:p w14:paraId="0D9BE0E1" w14:textId="77777777" w:rsidR="00C06560" w:rsidRPr="0059738A" w:rsidRDefault="00C06560" w:rsidP="00930C1B">
      <w:pPr>
        <w:numPr>
          <w:ilvl w:val="1"/>
          <w:numId w:val="4"/>
        </w:numPr>
        <w:spacing w:line="276" w:lineRule="auto"/>
        <w:rPr>
          <w:lang w:val="en-US"/>
        </w:rPr>
      </w:pPr>
      <w:r w:rsidRPr="0059738A">
        <w:rPr>
          <w:lang w:val="en-US"/>
        </w:rPr>
        <w:t>Teacher–AI collaboration</w:t>
      </w:r>
    </w:p>
    <w:p w14:paraId="300ECDB0" w14:textId="77777777" w:rsidR="00C06560" w:rsidRPr="0059738A" w:rsidRDefault="00C06560" w:rsidP="00930C1B">
      <w:pPr>
        <w:numPr>
          <w:ilvl w:val="1"/>
          <w:numId w:val="4"/>
        </w:numPr>
        <w:spacing w:line="276" w:lineRule="auto"/>
        <w:rPr>
          <w:lang w:val="en-US"/>
        </w:rPr>
      </w:pPr>
      <w:r w:rsidRPr="0059738A">
        <w:rPr>
          <w:lang w:val="en-US"/>
        </w:rPr>
        <w:t xml:space="preserve">Risks: </w:t>
      </w:r>
      <w:proofErr w:type="spellStart"/>
      <w:r w:rsidRPr="0059738A">
        <w:rPr>
          <w:lang w:val="en-US"/>
        </w:rPr>
        <w:t>deprofessionalization</w:t>
      </w:r>
      <w:proofErr w:type="spellEnd"/>
      <w:r w:rsidRPr="0059738A">
        <w:rPr>
          <w:lang w:val="en-US"/>
        </w:rPr>
        <w:t>, algorithmic bias</w:t>
      </w:r>
    </w:p>
    <w:p w14:paraId="42F5AA62" w14:textId="77777777" w:rsidR="00C06560" w:rsidRPr="00A05213" w:rsidRDefault="00C06560" w:rsidP="00930C1B">
      <w:pPr>
        <w:numPr>
          <w:ilvl w:val="0"/>
          <w:numId w:val="4"/>
        </w:numPr>
        <w:spacing w:line="276" w:lineRule="auto"/>
        <w:rPr>
          <w:i/>
          <w:iCs/>
          <w:lang w:val="en-US"/>
        </w:rPr>
      </w:pPr>
      <w:r w:rsidRPr="00A05213">
        <w:rPr>
          <w:i/>
          <w:iCs/>
          <w:lang w:val="en-US"/>
        </w:rPr>
        <w:t>Digital Assessment Literacy</w:t>
      </w:r>
    </w:p>
    <w:p w14:paraId="65965C73" w14:textId="77777777" w:rsidR="00C06560" w:rsidRPr="0059738A" w:rsidRDefault="00C06560" w:rsidP="00930C1B">
      <w:pPr>
        <w:numPr>
          <w:ilvl w:val="1"/>
          <w:numId w:val="4"/>
        </w:numPr>
        <w:spacing w:line="276" w:lineRule="auto"/>
        <w:rPr>
          <w:lang w:val="en-US"/>
        </w:rPr>
      </w:pPr>
      <w:r w:rsidRPr="0059738A">
        <w:rPr>
          <w:lang w:val="en-US"/>
        </w:rPr>
        <w:t>Learning analytics</w:t>
      </w:r>
    </w:p>
    <w:p w14:paraId="5465825D" w14:textId="77777777" w:rsidR="00C06560" w:rsidRPr="0059738A" w:rsidRDefault="00C06560" w:rsidP="00930C1B">
      <w:pPr>
        <w:numPr>
          <w:ilvl w:val="1"/>
          <w:numId w:val="4"/>
        </w:numPr>
        <w:spacing w:line="276" w:lineRule="auto"/>
        <w:rPr>
          <w:lang w:val="en-US"/>
        </w:rPr>
      </w:pPr>
      <w:r w:rsidRPr="0059738A">
        <w:rPr>
          <w:lang w:val="en-US"/>
        </w:rPr>
        <w:lastRenderedPageBreak/>
        <w:t>Automated feedback systems</w:t>
      </w:r>
    </w:p>
    <w:p w14:paraId="55471AC7" w14:textId="77777777" w:rsidR="00C06560" w:rsidRPr="0059738A" w:rsidRDefault="00C06560" w:rsidP="00930C1B">
      <w:pPr>
        <w:numPr>
          <w:ilvl w:val="1"/>
          <w:numId w:val="4"/>
        </w:numPr>
        <w:spacing w:line="276" w:lineRule="auto"/>
        <w:rPr>
          <w:lang w:val="en-US"/>
        </w:rPr>
      </w:pPr>
      <w:r w:rsidRPr="0059738A">
        <w:rPr>
          <w:lang w:val="en-US"/>
        </w:rPr>
        <w:t>Ethical use of data</w:t>
      </w:r>
    </w:p>
    <w:p w14:paraId="23DB1AD6" w14:textId="77777777" w:rsidR="00C06560" w:rsidRPr="00A05213" w:rsidRDefault="00C06560" w:rsidP="00930C1B">
      <w:pPr>
        <w:numPr>
          <w:ilvl w:val="0"/>
          <w:numId w:val="4"/>
        </w:numPr>
        <w:spacing w:line="276" w:lineRule="auto"/>
        <w:rPr>
          <w:i/>
          <w:iCs/>
          <w:lang w:val="en-US"/>
        </w:rPr>
      </w:pPr>
      <w:r w:rsidRPr="00A05213">
        <w:rPr>
          <w:i/>
          <w:iCs/>
          <w:lang w:val="en-US"/>
        </w:rPr>
        <w:t>Virtual, Hybrid, and Simulation-Based Teacher Education</w:t>
      </w:r>
    </w:p>
    <w:p w14:paraId="27A155B7" w14:textId="77777777" w:rsidR="00C06560" w:rsidRPr="0059738A" w:rsidRDefault="00C06560" w:rsidP="00930C1B">
      <w:pPr>
        <w:numPr>
          <w:ilvl w:val="1"/>
          <w:numId w:val="4"/>
        </w:numPr>
        <w:spacing w:line="276" w:lineRule="auto"/>
        <w:rPr>
          <w:lang w:val="en-US"/>
        </w:rPr>
      </w:pPr>
      <w:r w:rsidRPr="0059738A">
        <w:rPr>
          <w:lang w:val="en-US"/>
        </w:rPr>
        <w:t>VR classrooms</w:t>
      </w:r>
    </w:p>
    <w:p w14:paraId="73621C61" w14:textId="77777777" w:rsidR="00C06560" w:rsidRPr="0059738A" w:rsidRDefault="00C06560" w:rsidP="00930C1B">
      <w:pPr>
        <w:numPr>
          <w:ilvl w:val="1"/>
          <w:numId w:val="4"/>
        </w:numPr>
        <w:spacing w:line="276" w:lineRule="auto"/>
        <w:rPr>
          <w:lang w:val="en-US"/>
        </w:rPr>
      </w:pPr>
      <w:r w:rsidRPr="0059738A">
        <w:rPr>
          <w:lang w:val="en-US"/>
        </w:rPr>
        <w:t>AI-driven role-play simulations</w:t>
      </w:r>
    </w:p>
    <w:p w14:paraId="15E79958" w14:textId="77777777" w:rsidR="00C06560" w:rsidRPr="0059738A" w:rsidRDefault="00C06560" w:rsidP="00930C1B">
      <w:pPr>
        <w:numPr>
          <w:ilvl w:val="1"/>
          <w:numId w:val="4"/>
        </w:numPr>
        <w:spacing w:line="276" w:lineRule="auto"/>
        <w:rPr>
          <w:lang w:val="en-US"/>
        </w:rPr>
      </w:pPr>
      <w:r w:rsidRPr="0059738A">
        <w:rPr>
          <w:lang w:val="en-US"/>
        </w:rPr>
        <w:t>Remote practicum &amp; supervision</w:t>
      </w:r>
    </w:p>
    <w:p w14:paraId="70F29238" w14:textId="77777777" w:rsidR="00C06560" w:rsidRPr="00A05213" w:rsidRDefault="00C06560" w:rsidP="00930C1B">
      <w:pPr>
        <w:numPr>
          <w:ilvl w:val="0"/>
          <w:numId w:val="4"/>
        </w:numPr>
        <w:spacing w:line="276" w:lineRule="auto"/>
        <w:rPr>
          <w:i/>
          <w:iCs/>
          <w:lang w:val="en-US"/>
        </w:rPr>
      </w:pPr>
      <w:r w:rsidRPr="00A05213">
        <w:rPr>
          <w:i/>
          <w:iCs/>
          <w:lang w:val="en-US"/>
        </w:rPr>
        <w:t>Teacher Autonomy in the Age of Datafication</w:t>
      </w:r>
    </w:p>
    <w:p w14:paraId="24E0529A" w14:textId="77777777" w:rsidR="00C06560" w:rsidRPr="0059738A" w:rsidRDefault="00C06560" w:rsidP="00930C1B">
      <w:pPr>
        <w:numPr>
          <w:ilvl w:val="1"/>
          <w:numId w:val="4"/>
        </w:numPr>
        <w:spacing w:line="276" w:lineRule="auto"/>
        <w:rPr>
          <w:lang w:val="en-US"/>
        </w:rPr>
      </w:pPr>
      <w:proofErr w:type="spellStart"/>
      <w:r w:rsidRPr="0059738A">
        <w:rPr>
          <w:lang w:val="en-US"/>
        </w:rPr>
        <w:t>Platformization</w:t>
      </w:r>
      <w:proofErr w:type="spellEnd"/>
      <w:r w:rsidRPr="0059738A">
        <w:rPr>
          <w:lang w:val="en-US"/>
        </w:rPr>
        <w:t xml:space="preserve"> of education</w:t>
      </w:r>
    </w:p>
    <w:p w14:paraId="058A2B53" w14:textId="706E11B5" w:rsidR="00C06560" w:rsidRPr="0059738A" w:rsidRDefault="00C06560" w:rsidP="00930C1B">
      <w:pPr>
        <w:numPr>
          <w:ilvl w:val="1"/>
          <w:numId w:val="4"/>
        </w:numPr>
        <w:spacing w:line="276" w:lineRule="auto"/>
        <w:rPr>
          <w:lang w:val="en-US"/>
        </w:rPr>
      </w:pPr>
      <w:r w:rsidRPr="0059738A">
        <w:rPr>
          <w:lang w:val="en-US"/>
        </w:rPr>
        <w:t>Critical digital literacy for teachers</w:t>
      </w:r>
    </w:p>
    <w:p w14:paraId="20ACBC7C" w14:textId="4E82A939" w:rsidR="00C06560" w:rsidRPr="00A05213" w:rsidRDefault="00C06560" w:rsidP="00930C1B">
      <w:pPr>
        <w:spacing w:line="276" w:lineRule="auto"/>
        <w:rPr>
          <w:b/>
          <w:bCs/>
          <w:lang w:val="en-US"/>
        </w:rPr>
      </w:pPr>
      <w:r w:rsidRPr="00A05213">
        <w:rPr>
          <w:b/>
          <w:bCs/>
          <w:lang w:val="en-US"/>
        </w:rPr>
        <w:t>SECTION V.  Emerging Research Methods in Teacher Education</w:t>
      </w:r>
    </w:p>
    <w:p w14:paraId="11BB4F41" w14:textId="77777777" w:rsidR="00C06560" w:rsidRPr="00A05213" w:rsidRDefault="00C06560" w:rsidP="00930C1B">
      <w:pPr>
        <w:numPr>
          <w:ilvl w:val="0"/>
          <w:numId w:val="5"/>
        </w:numPr>
        <w:spacing w:line="276" w:lineRule="auto"/>
        <w:rPr>
          <w:i/>
          <w:iCs/>
          <w:lang w:val="en-US"/>
        </w:rPr>
      </w:pPr>
      <w:r w:rsidRPr="00A05213">
        <w:rPr>
          <w:i/>
          <w:iCs/>
          <w:lang w:val="en-US"/>
        </w:rPr>
        <w:t>Narrative Inquiry</w:t>
      </w:r>
    </w:p>
    <w:p w14:paraId="59DC201E" w14:textId="77777777" w:rsidR="00C06560" w:rsidRPr="0059738A" w:rsidRDefault="00C06560" w:rsidP="00930C1B">
      <w:pPr>
        <w:numPr>
          <w:ilvl w:val="1"/>
          <w:numId w:val="5"/>
        </w:numPr>
        <w:spacing w:line="276" w:lineRule="auto"/>
        <w:rPr>
          <w:lang w:val="en-US"/>
        </w:rPr>
      </w:pPr>
      <w:r w:rsidRPr="0059738A">
        <w:rPr>
          <w:lang w:val="en-US"/>
        </w:rPr>
        <w:t>Teacher stories, temporality, identity development</w:t>
      </w:r>
    </w:p>
    <w:p w14:paraId="6CC8FEE1" w14:textId="77777777" w:rsidR="00C06560" w:rsidRPr="0059738A" w:rsidRDefault="00C06560" w:rsidP="00930C1B">
      <w:pPr>
        <w:numPr>
          <w:ilvl w:val="1"/>
          <w:numId w:val="5"/>
        </w:numPr>
        <w:spacing w:line="276" w:lineRule="auto"/>
        <w:rPr>
          <w:lang w:val="en-US"/>
        </w:rPr>
      </w:pPr>
      <w:r w:rsidRPr="0059738A">
        <w:rPr>
          <w:lang w:val="en-US"/>
        </w:rPr>
        <w:t>Field texts → interim texts → research texts</w:t>
      </w:r>
    </w:p>
    <w:p w14:paraId="75E6F1B9" w14:textId="77777777" w:rsidR="00C06560" w:rsidRPr="0059738A" w:rsidRDefault="00C06560" w:rsidP="00930C1B">
      <w:pPr>
        <w:numPr>
          <w:ilvl w:val="1"/>
          <w:numId w:val="5"/>
        </w:numPr>
        <w:spacing w:line="276" w:lineRule="auto"/>
        <w:rPr>
          <w:lang w:val="en-US"/>
        </w:rPr>
      </w:pPr>
      <w:r w:rsidRPr="0059738A">
        <w:rPr>
          <w:lang w:val="en-US"/>
        </w:rPr>
        <w:t>Relational ethics in narrative work</w:t>
      </w:r>
    </w:p>
    <w:p w14:paraId="37D44D4E" w14:textId="77777777" w:rsidR="00C06560" w:rsidRPr="00A05213" w:rsidRDefault="00C06560" w:rsidP="00930C1B">
      <w:pPr>
        <w:numPr>
          <w:ilvl w:val="0"/>
          <w:numId w:val="5"/>
        </w:numPr>
        <w:spacing w:line="276" w:lineRule="auto"/>
        <w:rPr>
          <w:i/>
          <w:iCs/>
          <w:lang w:val="en-US"/>
        </w:rPr>
      </w:pPr>
      <w:r w:rsidRPr="00A05213">
        <w:rPr>
          <w:i/>
          <w:iCs/>
          <w:lang w:val="en-US"/>
        </w:rPr>
        <w:t>Autoethnography</w:t>
      </w:r>
    </w:p>
    <w:p w14:paraId="66A66FFE" w14:textId="77777777" w:rsidR="00C06560" w:rsidRPr="0059738A" w:rsidRDefault="00C06560" w:rsidP="00930C1B">
      <w:pPr>
        <w:numPr>
          <w:ilvl w:val="1"/>
          <w:numId w:val="5"/>
        </w:numPr>
        <w:spacing w:line="276" w:lineRule="auto"/>
        <w:rPr>
          <w:lang w:val="en-US"/>
        </w:rPr>
      </w:pPr>
      <w:r w:rsidRPr="0059738A">
        <w:rPr>
          <w:lang w:val="en-US"/>
        </w:rPr>
        <w:t xml:space="preserve">Teacher educators examining their own </w:t>
      </w:r>
      <w:proofErr w:type="gramStart"/>
      <w:r w:rsidRPr="0059738A">
        <w:rPr>
          <w:lang w:val="en-US"/>
        </w:rPr>
        <w:t>praxis</w:t>
      </w:r>
      <w:proofErr w:type="gramEnd"/>
    </w:p>
    <w:p w14:paraId="1A234821" w14:textId="77777777" w:rsidR="00C06560" w:rsidRPr="0059738A" w:rsidRDefault="00C06560" w:rsidP="00930C1B">
      <w:pPr>
        <w:numPr>
          <w:ilvl w:val="1"/>
          <w:numId w:val="5"/>
        </w:numPr>
        <w:spacing w:line="276" w:lineRule="auto"/>
        <w:rPr>
          <w:lang w:val="en-US"/>
        </w:rPr>
      </w:pPr>
      <w:r w:rsidRPr="0059738A">
        <w:rPr>
          <w:lang w:val="en-US"/>
        </w:rPr>
        <w:t>Analytic vs. evocative styles</w:t>
      </w:r>
    </w:p>
    <w:p w14:paraId="5692E032" w14:textId="77777777" w:rsidR="00C06560" w:rsidRPr="0059738A" w:rsidRDefault="00C06560" w:rsidP="00930C1B">
      <w:pPr>
        <w:numPr>
          <w:ilvl w:val="1"/>
          <w:numId w:val="5"/>
        </w:numPr>
        <w:spacing w:line="276" w:lineRule="auto"/>
        <w:rPr>
          <w:lang w:val="en-US"/>
        </w:rPr>
      </w:pPr>
      <w:r w:rsidRPr="0059738A">
        <w:rPr>
          <w:lang w:val="en-US"/>
        </w:rPr>
        <w:t>Vulnerability, positionality, and ethical tensions</w:t>
      </w:r>
    </w:p>
    <w:p w14:paraId="5BAFBF92" w14:textId="77777777" w:rsidR="00C06560" w:rsidRPr="00A05213" w:rsidRDefault="00C06560" w:rsidP="00930C1B">
      <w:pPr>
        <w:numPr>
          <w:ilvl w:val="0"/>
          <w:numId w:val="5"/>
        </w:numPr>
        <w:spacing w:line="276" w:lineRule="auto"/>
        <w:rPr>
          <w:i/>
          <w:iCs/>
          <w:lang w:val="en-US"/>
        </w:rPr>
      </w:pPr>
      <w:r w:rsidRPr="00A05213">
        <w:rPr>
          <w:i/>
          <w:iCs/>
          <w:lang w:val="en-US"/>
        </w:rPr>
        <w:t>Self-Study of Teacher Education Practices (S-STEP)</w:t>
      </w:r>
    </w:p>
    <w:p w14:paraId="005522FA" w14:textId="77777777" w:rsidR="00C06560" w:rsidRPr="0059738A" w:rsidRDefault="00C06560" w:rsidP="00930C1B">
      <w:pPr>
        <w:numPr>
          <w:ilvl w:val="1"/>
          <w:numId w:val="5"/>
        </w:numPr>
        <w:spacing w:line="276" w:lineRule="auto"/>
        <w:rPr>
          <w:lang w:val="en-US"/>
        </w:rPr>
      </w:pPr>
      <w:r w:rsidRPr="0059738A">
        <w:rPr>
          <w:lang w:val="en-US"/>
        </w:rPr>
        <w:t>Transparency of pedagogy</w:t>
      </w:r>
    </w:p>
    <w:p w14:paraId="5D2B899D" w14:textId="77777777" w:rsidR="00C06560" w:rsidRPr="0059738A" w:rsidRDefault="00C06560" w:rsidP="00930C1B">
      <w:pPr>
        <w:numPr>
          <w:ilvl w:val="1"/>
          <w:numId w:val="5"/>
        </w:numPr>
        <w:spacing w:line="276" w:lineRule="auto"/>
        <w:rPr>
          <w:lang w:val="en-US"/>
        </w:rPr>
      </w:pPr>
      <w:r w:rsidRPr="0059738A">
        <w:rPr>
          <w:lang w:val="en-US"/>
        </w:rPr>
        <w:t xml:space="preserve">Critical </w:t>
      </w:r>
      <w:proofErr w:type="gramStart"/>
      <w:r w:rsidRPr="0059738A">
        <w:rPr>
          <w:lang w:val="en-US"/>
        </w:rPr>
        <w:t>friends</w:t>
      </w:r>
      <w:proofErr w:type="gramEnd"/>
      <w:r w:rsidRPr="0059738A">
        <w:rPr>
          <w:lang w:val="en-US"/>
        </w:rPr>
        <w:t xml:space="preserve"> model</w:t>
      </w:r>
    </w:p>
    <w:p w14:paraId="6A4B4019" w14:textId="77777777" w:rsidR="00C06560" w:rsidRPr="0059738A" w:rsidRDefault="00C06560" w:rsidP="00930C1B">
      <w:pPr>
        <w:numPr>
          <w:ilvl w:val="1"/>
          <w:numId w:val="5"/>
        </w:numPr>
        <w:spacing w:line="276" w:lineRule="auto"/>
        <w:rPr>
          <w:lang w:val="en-US"/>
        </w:rPr>
      </w:pPr>
      <w:r w:rsidRPr="0059738A">
        <w:rPr>
          <w:lang w:val="en-US"/>
        </w:rPr>
        <w:t>Collaborative validation strategies</w:t>
      </w:r>
    </w:p>
    <w:p w14:paraId="681ABAA1" w14:textId="77777777" w:rsidR="00C06560" w:rsidRPr="00A05213" w:rsidRDefault="00C06560" w:rsidP="00930C1B">
      <w:pPr>
        <w:numPr>
          <w:ilvl w:val="0"/>
          <w:numId w:val="5"/>
        </w:numPr>
        <w:spacing w:line="276" w:lineRule="auto"/>
        <w:rPr>
          <w:i/>
          <w:iCs/>
          <w:lang w:val="en-US"/>
        </w:rPr>
      </w:pPr>
      <w:r w:rsidRPr="00A05213">
        <w:rPr>
          <w:i/>
          <w:iCs/>
          <w:lang w:val="en-US"/>
        </w:rPr>
        <w:t>Digital Ethnography</w:t>
      </w:r>
    </w:p>
    <w:p w14:paraId="64769624" w14:textId="77777777" w:rsidR="00C06560" w:rsidRPr="0059738A" w:rsidRDefault="00C06560" w:rsidP="00930C1B">
      <w:pPr>
        <w:numPr>
          <w:ilvl w:val="1"/>
          <w:numId w:val="5"/>
        </w:numPr>
        <w:spacing w:line="276" w:lineRule="auto"/>
        <w:rPr>
          <w:lang w:val="en-US"/>
        </w:rPr>
      </w:pPr>
      <w:r w:rsidRPr="0059738A">
        <w:rPr>
          <w:lang w:val="en-US"/>
        </w:rPr>
        <w:t>Online teacher communities</w:t>
      </w:r>
    </w:p>
    <w:p w14:paraId="346AD33F" w14:textId="77777777" w:rsidR="00C06560" w:rsidRPr="0059738A" w:rsidRDefault="00C06560" w:rsidP="00930C1B">
      <w:pPr>
        <w:numPr>
          <w:ilvl w:val="1"/>
          <w:numId w:val="5"/>
        </w:numPr>
        <w:spacing w:line="276" w:lineRule="auto"/>
        <w:rPr>
          <w:lang w:val="en-US"/>
        </w:rPr>
      </w:pPr>
      <w:r w:rsidRPr="0059738A">
        <w:rPr>
          <w:lang w:val="en-US"/>
        </w:rPr>
        <w:t>Professional identity in digital spaces</w:t>
      </w:r>
    </w:p>
    <w:p w14:paraId="0136EE82" w14:textId="77777777" w:rsidR="00C06560" w:rsidRPr="0059738A" w:rsidRDefault="00C06560" w:rsidP="00930C1B">
      <w:pPr>
        <w:numPr>
          <w:ilvl w:val="1"/>
          <w:numId w:val="5"/>
        </w:numPr>
        <w:spacing w:line="276" w:lineRule="auto"/>
        <w:rPr>
          <w:lang w:val="en-US"/>
        </w:rPr>
      </w:pPr>
      <w:r w:rsidRPr="0059738A">
        <w:rPr>
          <w:lang w:val="en-US"/>
        </w:rPr>
        <w:t>Ethical dilemmas in online observation</w:t>
      </w:r>
    </w:p>
    <w:p w14:paraId="3368A3CE" w14:textId="77777777" w:rsidR="00C06560" w:rsidRPr="00A05213" w:rsidRDefault="00C06560" w:rsidP="00930C1B">
      <w:pPr>
        <w:numPr>
          <w:ilvl w:val="0"/>
          <w:numId w:val="5"/>
        </w:numPr>
        <w:spacing w:line="276" w:lineRule="auto"/>
        <w:rPr>
          <w:i/>
          <w:iCs/>
          <w:lang w:val="en-US"/>
        </w:rPr>
      </w:pPr>
      <w:r w:rsidRPr="00A05213">
        <w:rPr>
          <w:i/>
          <w:iCs/>
          <w:lang w:val="en-US"/>
        </w:rPr>
        <w:t>Participatory &amp; Co-Design Approaches</w:t>
      </w:r>
    </w:p>
    <w:p w14:paraId="5060E09D" w14:textId="77777777" w:rsidR="00C06560" w:rsidRPr="0059738A" w:rsidRDefault="00C06560" w:rsidP="00930C1B">
      <w:pPr>
        <w:numPr>
          <w:ilvl w:val="1"/>
          <w:numId w:val="5"/>
        </w:numPr>
        <w:spacing w:line="276" w:lineRule="auto"/>
        <w:rPr>
          <w:lang w:val="en-US"/>
        </w:rPr>
      </w:pPr>
      <w:r w:rsidRPr="0059738A">
        <w:rPr>
          <w:lang w:val="en-US"/>
        </w:rPr>
        <w:lastRenderedPageBreak/>
        <w:t>Teachers and students as co-researchers</w:t>
      </w:r>
    </w:p>
    <w:p w14:paraId="2F95D704" w14:textId="77777777" w:rsidR="00C06560" w:rsidRPr="0059738A" w:rsidRDefault="00C06560" w:rsidP="00930C1B">
      <w:pPr>
        <w:numPr>
          <w:ilvl w:val="1"/>
          <w:numId w:val="5"/>
        </w:numPr>
        <w:spacing w:line="276" w:lineRule="auto"/>
        <w:rPr>
          <w:lang w:val="en-US"/>
        </w:rPr>
      </w:pPr>
      <w:r w:rsidRPr="0059738A">
        <w:rPr>
          <w:lang w:val="en-US"/>
        </w:rPr>
        <w:t>Participatory action research</w:t>
      </w:r>
    </w:p>
    <w:p w14:paraId="22668CDF" w14:textId="77777777" w:rsidR="00C06560" w:rsidRPr="0059738A" w:rsidRDefault="00C06560" w:rsidP="00930C1B">
      <w:pPr>
        <w:numPr>
          <w:ilvl w:val="1"/>
          <w:numId w:val="5"/>
        </w:numPr>
        <w:spacing w:line="276" w:lineRule="auto"/>
        <w:rPr>
          <w:lang w:val="en-US"/>
        </w:rPr>
      </w:pPr>
      <w:r w:rsidRPr="0059738A">
        <w:rPr>
          <w:lang w:val="en-US"/>
        </w:rPr>
        <w:t>Democratic knowledge production</w:t>
      </w:r>
    </w:p>
    <w:p w14:paraId="7C408572" w14:textId="77777777" w:rsidR="00C06560" w:rsidRPr="00A05213" w:rsidRDefault="00C06560" w:rsidP="00930C1B">
      <w:pPr>
        <w:numPr>
          <w:ilvl w:val="0"/>
          <w:numId w:val="5"/>
        </w:numPr>
        <w:spacing w:line="276" w:lineRule="auto"/>
        <w:rPr>
          <w:i/>
          <w:iCs/>
          <w:lang w:val="en-US"/>
        </w:rPr>
      </w:pPr>
      <w:r w:rsidRPr="00A05213">
        <w:rPr>
          <w:i/>
          <w:iCs/>
          <w:lang w:val="en-US"/>
        </w:rPr>
        <w:t>Advanced Qualitative Approaches</w:t>
      </w:r>
    </w:p>
    <w:p w14:paraId="524C7274" w14:textId="77777777" w:rsidR="00C06560" w:rsidRPr="0059738A" w:rsidRDefault="00C06560" w:rsidP="00930C1B">
      <w:pPr>
        <w:numPr>
          <w:ilvl w:val="0"/>
          <w:numId w:val="14"/>
        </w:numPr>
        <w:spacing w:line="276" w:lineRule="auto"/>
        <w:ind w:firstLine="273"/>
        <w:rPr>
          <w:lang w:val="en-US"/>
        </w:rPr>
      </w:pPr>
      <w:r w:rsidRPr="0059738A">
        <w:rPr>
          <w:lang w:val="en-US"/>
        </w:rPr>
        <w:t>Reflexive thematic analysis</w:t>
      </w:r>
    </w:p>
    <w:p w14:paraId="59CFB8B6" w14:textId="77777777" w:rsidR="00C06560" w:rsidRPr="0059738A" w:rsidRDefault="00C06560" w:rsidP="00930C1B">
      <w:pPr>
        <w:numPr>
          <w:ilvl w:val="0"/>
          <w:numId w:val="14"/>
        </w:numPr>
        <w:spacing w:line="276" w:lineRule="auto"/>
        <w:ind w:firstLine="273"/>
        <w:rPr>
          <w:lang w:val="en-US"/>
        </w:rPr>
      </w:pPr>
      <w:r w:rsidRPr="0059738A">
        <w:rPr>
          <w:lang w:val="en-US"/>
        </w:rPr>
        <w:t>Critical discourse analysis</w:t>
      </w:r>
    </w:p>
    <w:p w14:paraId="1570969E" w14:textId="0C2AF2C8" w:rsidR="00C06560" w:rsidRPr="0059738A" w:rsidRDefault="00C06560" w:rsidP="00930C1B">
      <w:pPr>
        <w:numPr>
          <w:ilvl w:val="0"/>
          <w:numId w:val="14"/>
        </w:numPr>
        <w:spacing w:line="276" w:lineRule="auto"/>
        <w:ind w:firstLine="273"/>
        <w:rPr>
          <w:lang w:val="en-US"/>
        </w:rPr>
      </w:pPr>
      <w:proofErr w:type="spellStart"/>
      <w:r w:rsidRPr="0059738A">
        <w:rPr>
          <w:lang w:val="en-US"/>
        </w:rPr>
        <w:t>Postqualitative</w:t>
      </w:r>
      <w:proofErr w:type="spellEnd"/>
      <w:r w:rsidRPr="0059738A">
        <w:rPr>
          <w:lang w:val="en-US"/>
        </w:rPr>
        <w:t xml:space="preserve"> &amp; </w:t>
      </w:r>
      <w:proofErr w:type="spellStart"/>
      <w:r w:rsidRPr="0059738A">
        <w:rPr>
          <w:lang w:val="en-US"/>
        </w:rPr>
        <w:t>sociomaterial</w:t>
      </w:r>
      <w:proofErr w:type="spellEnd"/>
      <w:r w:rsidRPr="0059738A">
        <w:rPr>
          <w:lang w:val="en-US"/>
        </w:rPr>
        <w:t xml:space="preserve"> perspectives</w:t>
      </w:r>
    </w:p>
    <w:p w14:paraId="1B4EE432" w14:textId="1E04F15C" w:rsidR="00C06560" w:rsidRPr="00A05213" w:rsidRDefault="00C06560" w:rsidP="00930C1B">
      <w:pPr>
        <w:spacing w:line="276" w:lineRule="auto"/>
        <w:rPr>
          <w:b/>
          <w:bCs/>
          <w:lang w:val="en-US"/>
        </w:rPr>
      </w:pPr>
      <w:r w:rsidRPr="00A05213">
        <w:rPr>
          <w:b/>
          <w:bCs/>
          <w:lang w:val="en-US"/>
        </w:rPr>
        <w:t>SECTION VI – Contextual Challenges &amp; Future Directions</w:t>
      </w:r>
    </w:p>
    <w:p w14:paraId="3C951FDE" w14:textId="77777777" w:rsidR="00C06560" w:rsidRPr="00A05213" w:rsidRDefault="00C06560" w:rsidP="00930C1B">
      <w:pPr>
        <w:numPr>
          <w:ilvl w:val="0"/>
          <w:numId w:val="7"/>
        </w:numPr>
        <w:spacing w:line="276" w:lineRule="auto"/>
        <w:rPr>
          <w:i/>
          <w:iCs/>
          <w:lang w:val="en-US"/>
        </w:rPr>
      </w:pPr>
      <w:r w:rsidRPr="00A05213">
        <w:rPr>
          <w:i/>
          <w:iCs/>
          <w:lang w:val="en-US"/>
        </w:rPr>
        <w:t>Teacher Burnout, Well-being, and Resilience</w:t>
      </w:r>
    </w:p>
    <w:p w14:paraId="3FF448FC" w14:textId="77777777" w:rsidR="00C06560" w:rsidRPr="0059738A" w:rsidRDefault="00C06560" w:rsidP="00930C1B">
      <w:pPr>
        <w:numPr>
          <w:ilvl w:val="1"/>
          <w:numId w:val="7"/>
        </w:numPr>
        <w:spacing w:line="276" w:lineRule="auto"/>
        <w:rPr>
          <w:lang w:val="en-US"/>
        </w:rPr>
      </w:pPr>
      <w:r w:rsidRPr="0059738A">
        <w:rPr>
          <w:lang w:val="en-US"/>
        </w:rPr>
        <w:t>Emotional labor</w:t>
      </w:r>
    </w:p>
    <w:p w14:paraId="19A0D460" w14:textId="77777777" w:rsidR="00C06560" w:rsidRPr="0059738A" w:rsidRDefault="00C06560" w:rsidP="00930C1B">
      <w:pPr>
        <w:numPr>
          <w:ilvl w:val="1"/>
          <w:numId w:val="7"/>
        </w:numPr>
        <w:spacing w:line="276" w:lineRule="auto"/>
        <w:rPr>
          <w:lang w:val="en-US"/>
        </w:rPr>
      </w:pPr>
      <w:r w:rsidRPr="0059738A">
        <w:rPr>
          <w:lang w:val="en-US"/>
        </w:rPr>
        <w:t>Institutional demands vs personal sustainability</w:t>
      </w:r>
    </w:p>
    <w:p w14:paraId="4A001EC5" w14:textId="77777777" w:rsidR="00C06560" w:rsidRPr="00A05213" w:rsidRDefault="00C06560" w:rsidP="00930C1B">
      <w:pPr>
        <w:numPr>
          <w:ilvl w:val="0"/>
          <w:numId w:val="7"/>
        </w:numPr>
        <w:spacing w:line="276" w:lineRule="auto"/>
        <w:rPr>
          <w:i/>
          <w:iCs/>
          <w:lang w:val="en-US"/>
        </w:rPr>
      </w:pPr>
      <w:r w:rsidRPr="00A05213">
        <w:rPr>
          <w:i/>
          <w:iCs/>
          <w:lang w:val="en-US"/>
        </w:rPr>
        <w:t>Post-Pandemic Shifts in Teaching and Learning</w:t>
      </w:r>
    </w:p>
    <w:p w14:paraId="01A958BE" w14:textId="77777777" w:rsidR="00C06560" w:rsidRPr="0059738A" w:rsidRDefault="00C06560" w:rsidP="00930C1B">
      <w:pPr>
        <w:numPr>
          <w:ilvl w:val="1"/>
          <w:numId w:val="7"/>
        </w:numPr>
        <w:spacing w:line="276" w:lineRule="auto"/>
        <w:rPr>
          <w:lang w:val="en-US"/>
        </w:rPr>
      </w:pPr>
      <w:r w:rsidRPr="0059738A">
        <w:rPr>
          <w:lang w:val="en-US"/>
        </w:rPr>
        <w:t>Hybrid pedagogies</w:t>
      </w:r>
    </w:p>
    <w:p w14:paraId="58BE1716" w14:textId="77777777" w:rsidR="00C06560" w:rsidRPr="0059738A" w:rsidRDefault="00C06560" w:rsidP="00930C1B">
      <w:pPr>
        <w:numPr>
          <w:ilvl w:val="1"/>
          <w:numId w:val="7"/>
        </w:numPr>
        <w:spacing w:line="276" w:lineRule="auto"/>
        <w:rPr>
          <w:lang w:val="en-US"/>
        </w:rPr>
      </w:pPr>
      <w:r w:rsidRPr="0059738A">
        <w:rPr>
          <w:lang w:val="en-US"/>
        </w:rPr>
        <w:t>Trauma-informed approaches</w:t>
      </w:r>
    </w:p>
    <w:p w14:paraId="0F888B53" w14:textId="77777777" w:rsidR="00C06560" w:rsidRPr="00A05213" w:rsidRDefault="00C06560" w:rsidP="00930C1B">
      <w:pPr>
        <w:numPr>
          <w:ilvl w:val="0"/>
          <w:numId w:val="7"/>
        </w:numPr>
        <w:spacing w:line="276" w:lineRule="auto"/>
        <w:rPr>
          <w:i/>
          <w:iCs/>
          <w:lang w:val="en-US"/>
        </w:rPr>
      </w:pPr>
      <w:r w:rsidRPr="00A05213">
        <w:rPr>
          <w:i/>
          <w:iCs/>
          <w:lang w:val="en-US"/>
        </w:rPr>
        <w:t>Policy Reforms and Global Teacher Shortage</w:t>
      </w:r>
    </w:p>
    <w:p w14:paraId="0455B66A" w14:textId="77777777" w:rsidR="00C06560" w:rsidRPr="0059738A" w:rsidRDefault="00C06560" w:rsidP="00930C1B">
      <w:pPr>
        <w:numPr>
          <w:ilvl w:val="1"/>
          <w:numId w:val="7"/>
        </w:numPr>
        <w:spacing w:line="276" w:lineRule="auto"/>
        <w:rPr>
          <w:lang w:val="en-US"/>
        </w:rPr>
      </w:pPr>
      <w:r w:rsidRPr="0059738A">
        <w:rPr>
          <w:lang w:val="en-US"/>
        </w:rPr>
        <w:t>Structural pressures</w:t>
      </w:r>
    </w:p>
    <w:p w14:paraId="6743AA04" w14:textId="77777777" w:rsidR="00C06560" w:rsidRPr="0059738A" w:rsidRDefault="00C06560" w:rsidP="00930C1B">
      <w:pPr>
        <w:numPr>
          <w:ilvl w:val="1"/>
          <w:numId w:val="7"/>
        </w:numPr>
        <w:spacing w:line="276" w:lineRule="auto"/>
        <w:rPr>
          <w:lang w:val="en-US"/>
        </w:rPr>
      </w:pPr>
      <w:r w:rsidRPr="0059738A">
        <w:rPr>
          <w:lang w:val="en-US"/>
        </w:rPr>
        <w:t>The future of teaching as a profession</w:t>
      </w:r>
    </w:p>
    <w:p w14:paraId="29DE4D6C" w14:textId="77777777" w:rsidR="00C06560" w:rsidRPr="00A05213" w:rsidRDefault="00C06560" w:rsidP="00930C1B">
      <w:pPr>
        <w:numPr>
          <w:ilvl w:val="0"/>
          <w:numId w:val="7"/>
        </w:numPr>
        <w:spacing w:line="276" w:lineRule="auto"/>
        <w:rPr>
          <w:i/>
          <w:iCs/>
          <w:lang w:val="en-US"/>
        </w:rPr>
      </w:pPr>
      <w:r w:rsidRPr="00A05213">
        <w:rPr>
          <w:i/>
          <w:iCs/>
          <w:lang w:val="en-US"/>
        </w:rPr>
        <w:t>Reimagining Teacher Education Programs</w:t>
      </w:r>
    </w:p>
    <w:p w14:paraId="504CE646" w14:textId="77777777" w:rsidR="00C06560" w:rsidRPr="0059738A" w:rsidRDefault="00C06560" w:rsidP="00930C1B">
      <w:pPr>
        <w:numPr>
          <w:ilvl w:val="1"/>
          <w:numId w:val="7"/>
        </w:numPr>
        <w:spacing w:line="276" w:lineRule="auto"/>
        <w:rPr>
          <w:lang w:val="en-US"/>
        </w:rPr>
      </w:pPr>
      <w:r w:rsidRPr="0059738A">
        <w:rPr>
          <w:lang w:val="en-US"/>
        </w:rPr>
        <w:t>Balancing institutional expectations with transformative pedagogy</w:t>
      </w:r>
    </w:p>
    <w:p w14:paraId="312AF48E" w14:textId="77777777" w:rsidR="00C06560" w:rsidRPr="0059738A" w:rsidRDefault="00C06560" w:rsidP="00930C1B">
      <w:pPr>
        <w:numPr>
          <w:ilvl w:val="1"/>
          <w:numId w:val="7"/>
        </w:numPr>
        <w:spacing w:line="276" w:lineRule="auto"/>
        <w:rPr>
          <w:lang w:val="en-US"/>
        </w:rPr>
      </w:pPr>
      <w:r w:rsidRPr="0059738A">
        <w:rPr>
          <w:lang w:val="en-US"/>
        </w:rPr>
        <w:t xml:space="preserve">The future teacher as reflective practitioner, ethical actor, and change </w:t>
      </w:r>
      <w:proofErr w:type="gramStart"/>
      <w:r w:rsidRPr="0059738A">
        <w:rPr>
          <w:lang w:val="en-US"/>
        </w:rPr>
        <w:t>agent</w:t>
      </w:r>
      <w:proofErr w:type="gramEnd"/>
    </w:p>
    <w:p w14:paraId="36CF0291" w14:textId="6635469E" w:rsidR="00331E75" w:rsidRPr="00A05213" w:rsidRDefault="00331E75" w:rsidP="00930C1B">
      <w:pPr>
        <w:spacing w:line="276" w:lineRule="auto"/>
        <w:rPr>
          <w:b/>
          <w:bCs/>
          <w:lang w:val="en-US"/>
        </w:rPr>
      </w:pPr>
      <w:r w:rsidRPr="00A05213">
        <w:rPr>
          <w:b/>
          <w:bCs/>
          <w:lang w:val="en-US"/>
        </w:rPr>
        <w:t>SECTION VII- Curriculum and Instruction</w:t>
      </w:r>
    </w:p>
    <w:p w14:paraId="346AEB29" w14:textId="77777777" w:rsidR="00AE32AD" w:rsidRPr="00AE32AD" w:rsidRDefault="00AE32AD" w:rsidP="00930C1B">
      <w:pPr>
        <w:spacing w:line="276" w:lineRule="auto"/>
        <w:ind w:firstLine="360"/>
        <w:rPr>
          <w:i/>
          <w:iCs/>
          <w:lang w:val="en-US"/>
        </w:rPr>
      </w:pPr>
      <w:r w:rsidRPr="00AE32AD">
        <w:rPr>
          <w:i/>
          <w:iCs/>
          <w:lang w:val="en-US"/>
        </w:rPr>
        <w:t>1. Curriculum as a Transformative and Ethical Design</w:t>
      </w:r>
    </w:p>
    <w:p w14:paraId="04CC50ED" w14:textId="77777777" w:rsidR="00AE32AD" w:rsidRPr="00AE32AD" w:rsidRDefault="00AE32AD" w:rsidP="00930C1B">
      <w:pPr>
        <w:numPr>
          <w:ilvl w:val="0"/>
          <w:numId w:val="15"/>
        </w:numPr>
        <w:spacing w:line="276" w:lineRule="auto"/>
        <w:ind w:firstLine="273"/>
        <w:rPr>
          <w:lang w:val="en-US"/>
        </w:rPr>
      </w:pPr>
      <w:r w:rsidRPr="00AE32AD">
        <w:rPr>
          <w:lang w:val="en-US"/>
        </w:rPr>
        <w:t>Curriculum beyond coverage and compliance</w:t>
      </w:r>
    </w:p>
    <w:p w14:paraId="2D493D16" w14:textId="77777777" w:rsidR="00AE32AD" w:rsidRPr="00AE32AD" w:rsidRDefault="00AE32AD" w:rsidP="00930C1B">
      <w:pPr>
        <w:numPr>
          <w:ilvl w:val="0"/>
          <w:numId w:val="15"/>
        </w:numPr>
        <w:spacing w:line="276" w:lineRule="auto"/>
        <w:ind w:firstLine="273"/>
        <w:rPr>
          <w:lang w:val="en-US"/>
        </w:rPr>
      </w:pPr>
      <w:r w:rsidRPr="00AE32AD">
        <w:rPr>
          <w:lang w:val="en-US"/>
        </w:rPr>
        <w:t>Curriculum as lived, relational, and value-</w:t>
      </w:r>
      <w:proofErr w:type="gramStart"/>
      <w:r w:rsidRPr="00AE32AD">
        <w:rPr>
          <w:lang w:val="en-US"/>
        </w:rPr>
        <w:t>laden</w:t>
      </w:r>
      <w:proofErr w:type="gramEnd"/>
    </w:p>
    <w:p w14:paraId="6DB9362D" w14:textId="77777777" w:rsidR="00AE32AD" w:rsidRPr="0059738A" w:rsidRDefault="00AE32AD" w:rsidP="00930C1B">
      <w:pPr>
        <w:numPr>
          <w:ilvl w:val="0"/>
          <w:numId w:val="15"/>
        </w:numPr>
        <w:spacing w:line="276" w:lineRule="auto"/>
        <w:ind w:firstLine="273"/>
        <w:rPr>
          <w:lang w:val="en-US"/>
        </w:rPr>
      </w:pPr>
      <w:r w:rsidRPr="00AE32AD">
        <w:rPr>
          <w:lang w:val="en-US"/>
        </w:rPr>
        <w:t>Aligning curriculum with identity, ethics, and societal responsibility</w:t>
      </w:r>
    </w:p>
    <w:p w14:paraId="2478D3DA" w14:textId="77777777" w:rsidR="00AE32AD" w:rsidRPr="00AE32AD" w:rsidRDefault="00AE32AD" w:rsidP="00930C1B">
      <w:pPr>
        <w:numPr>
          <w:ilvl w:val="0"/>
          <w:numId w:val="15"/>
        </w:numPr>
        <w:spacing w:line="276" w:lineRule="auto"/>
        <w:ind w:firstLine="273"/>
        <w:rPr>
          <w:lang w:val="en-US"/>
        </w:rPr>
      </w:pPr>
      <w:r w:rsidRPr="00AE32AD">
        <w:rPr>
          <w:lang w:val="en-US"/>
        </w:rPr>
        <w:t>Cross-cutting curricular threads (ethics, inclusion, sustainability, AI)</w:t>
      </w:r>
    </w:p>
    <w:p w14:paraId="4A641063" w14:textId="77777777" w:rsidR="00AE32AD" w:rsidRPr="00AE32AD" w:rsidRDefault="00AE32AD" w:rsidP="00930C1B">
      <w:pPr>
        <w:numPr>
          <w:ilvl w:val="0"/>
          <w:numId w:val="15"/>
        </w:numPr>
        <w:spacing w:line="276" w:lineRule="auto"/>
        <w:ind w:firstLine="273"/>
        <w:rPr>
          <w:lang w:val="en-US"/>
        </w:rPr>
      </w:pPr>
      <w:r w:rsidRPr="00AE32AD">
        <w:rPr>
          <w:lang w:val="en-US"/>
        </w:rPr>
        <w:t>Avoiding fragmentation: curriculum coherence models</w:t>
      </w:r>
    </w:p>
    <w:p w14:paraId="3A352929" w14:textId="1E97B244" w:rsidR="00AE32AD" w:rsidRPr="00AE32AD" w:rsidRDefault="00AE32AD" w:rsidP="00930C1B">
      <w:pPr>
        <w:numPr>
          <w:ilvl w:val="0"/>
          <w:numId w:val="15"/>
        </w:numPr>
        <w:spacing w:line="276" w:lineRule="auto"/>
        <w:ind w:firstLine="273"/>
        <w:rPr>
          <w:lang w:val="en-US"/>
        </w:rPr>
      </w:pPr>
      <w:r w:rsidRPr="00AE32AD">
        <w:rPr>
          <w:lang w:val="en-US"/>
        </w:rPr>
        <w:lastRenderedPageBreak/>
        <w:t>Vertical and horizontal curriculum integration</w:t>
      </w:r>
    </w:p>
    <w:p w14:paraId="75605D99" w14:textId="33CFBB66" w:rsidR="00AE32AD" w:rsidRPr="00AE32AD" w:rsidRDefault="00AE32AD" w:rsidP="00930C1B">
      <w:pPr>
        <w:spacing w:line="276" w:lineRule="auto"/>
        <w:ind w:firstLine="284"/>
        <w:rPr>
          <w:i/>
          <w:iCs/>
          <w:lang w:val="en-US"/>
        </w:rPr>
      </w:pPr>
      <w:r w:rsidRPr="00AE32AD">
        <w:rPr>
          <w:i/>
          <w:iCs/>
          <w:lang w:val="en-US"/>
        </w:rPr>
        <w:t>2. Instruction for</w:t>
      </w:r>
      <w:r w:rsidR="00C8603E">
        <w:rPr>
          <w:i/>
          <w:iCs/>
          <w:lang w:val="en-US"/>
        </w:rPr>
        <w:t xml:space="preserve"> </w:t>
      </w:r>
      <w:r w:rsidRPr="00AE32AD">
        <w:rPr>
          <w:i/>
          <w:iCs/>
          <w:lang w:val="en-US"/>
        </w:rPr>
        <w:t>Transformation</w:t>
      </w:r>
    </w:p>
    <w:p w14:paraId="0CF39D2A" w14:textId="141B2BE7" w:rsidR="00AE32AD" w:rsidRPr="00AE32AD" w:rsidRDefault="00AE32AD" w:rsidP="00930C1B">
      <w:pPr>
        <w:numPr>
          <w:ilvl w:val="0"/>
          <w:numId w:val="16"/>
        </w:numPr>
        <w:spacing w:line="276" w:lineRule="auto"/>
        <w:ind w:firstLine="273"/>
        <w:rPr>
          <w:lang w:val="en-US"/>
        </w:rPr>
      </w:pPr>
      <w:r w:rsidRPr="00AE32AD">
        <w:rPr>
          <w:lang w:val="en-US"/>
        </w:rPr>
        <w:t>From transmission to problem-</w:t>
      </w:r>
      <w:r w:rsidRPr="0059738A">
        <w:rPr>
          <w:lang w:val="en-US"/>
        </w:rPr>
        <w:t>centered</w:t>
      </w:r>
      <w:r w:rsidRPr="00AE32AD">
        <w:rPr>
          <w:lang w:val="en-US"/>
        </w:rPr>
        <w:t xml:space="preserve"> instruction</w:t>
      </w:r>
    </w:p>
    <w:p w14:paraId="78E0FAFE" w14:textId="77777777" w:rsidR="00AE32AD" w:rsidRPr="00AE32AD" w:rsidRDefault="00AE32AD" w:rsidP="00930C1B">
      <w:pPr>
        <w:numPr>
          <w:ilvl w:val="0"/>
          <w:numId w:val="16"/>
        </w:numPr>
        <w:spacing w:line="276" w:lineRule="auto"/>
        <w:ind w:firstLine="273"/>
        <w:rPr>
          <w:lang w:val="en-US"/>
        </w:rPr>
      </w:pPr>
      <w:r w:rsidRPr="00AE32AD">
        <w:rPr>
          <w:lang w:val="en-US"/>
        </w:rPr>
        <w:t>Moral dilemmas, inquiry, and dialogic learning</w:t>
      </w:r>
    </w:p>
    <w:p w14:paraId="6A09DEF4" w14:textId="77777777" w:rsidR="00AE32AD" w:rsidRPr="00AE32AD" w:rsidRDefault="00AE32AD" w:rsidP="00930C1B">
      <w:pPr>
        <w:numPr>
          <w:ilvl w:val="0"/>
          <w:numId w:val="16"/>
        </w:numPr>
        <w:spacing w:line="276" w:lineRule="auto"/>
        <w:ind w:firstLine="273"/>
        <w:rPr>
          <w:lang w:val="en-US"/>
        </w:rPr>
      </w:pPr>
      <w:r w:rsidRPr="00AE32AD">
        <w:rPr>
          <w:lang w:val="en-US"/>
        </w:rPr>
        <w:t>Instruction as ethical positioning, not neutral technique</w:t>
      </w:r>
    </w:p>
    <w:p w14:paraId="473412CF" w14:textId="2A904313" w:rsidR="00AE32AD" w:rsidRPr="00AE32AD" w:rsidRDefault="00AE32AD" w:rsidP="00930C1B">
      <w:pPr>
        <w:spacing w:line="276" w:lineRule="auto"/>
        <w:ind w:firstLine="284"/>
        <w:rPr>
          <w:i/>
          <w:iCs/>
          <w:lang w:val="en-US"/>
        </w:rPr>
      </w:pPr>
      <w:r w:rsidRPr="00A05213">
        <w:rPr>
          <w:i/>
          <w:iCs/>
          <w:lang w:val="en-US"/>
        </w:rPr>
        <w:t>3</w:t>
      </w:r>
      <w:r w:rsidRPr="00AE32AD">
        <w:rPr>
          <w:i/>
          <w:iCs/>
          <w:lang w:val="en-US"/>
        </w:rPr>
        <w:t>. Assessment, Alignment, and Curriculum Coherence</w:t>
      </w:r>
    </w:p>
    <w:p w14:paraId="33C265BE" w14:textId="77777777" w:rsidR="00AE32AD" w:rsidRPr="00AE32AD" w:rsidRDefault="00AE32AD" w:rsidP="00930C1B">
      <w:pPr>
        <w:numPr>
          <w:ilvl w:val="0"/>
          <w:numId w:val="12"/>
        </w:numPr>
        <w:spacing w:line="276" w:lineRule="auto"/>
        <w:ind w:firstLine="273"/>
        <w:rPr>
          <w:lang w:val="en-US"/>
        </w:rPr>
      </w:pPr>
      <w:r w:rsidRPr="00AE32AD">
        <w:rPr>
          <w:lang w:val="en-US"/>
        </w:rPr>
        <w:t>Instruction–assessment alignment in transformative curricula</w:t>
      </w:r>
    </w:p>
    <w:p w14:paraId="43C5FBFF" w14:textId="77777777" w:rsidR="00AE32AD" w:rsidRPr="00AE32AD" w:rsidRDefault="00AE32AD" w:rsidP="00930C1B">
      <w:pPr>
        <w:numPr>
          <w:ilvl w:val="0"/>
          <w:numId w:val="12"/>
        </w:numPr>
        <w:spacing w:line="276" w:lineRule="auto"/>
        <w:ind w:firstLine="273"/>
        <w:rPr>
          <w:lang w:val="en-US"/>
        </w:rPr>
      </w:pPr>
      <w:r w:rsidRPr="00AE32AD">
        <w:rPr>
          <w:lang w:val="en-US"/>
        </w:rPr>
        <w:t>Evaluating epistemic, moral, and reflective learning</w:t>
      </w:r>
    </w:p>
    <w:p w14:paraId="1D61348A" w14:textId="77777777" w:rsidR="00AE32AD" w:rsidRPr="00AE32AD" w:rsidRDefault="00AE32AD" w:rsidP="00930C1B">
      <w:pPr>
        <w:numPr>
          <w:ilvl w:val="0"/>
          <w:numId w:val="12"/>
        </w:numPr>
        <w:spacing w:line="276" w:lineRule="auto"/>
        <w:ind w:firstLine="273"/>
        <w:rPr>
          <w:lang w:val="en-US"/>
        </w:rPr>
      </w:pPr>
      <w:r w:rsidRPr="00AE32AD">
        <w:rPr>
          <w:lang w:val="en-US"/>
        </w:rPr>
        <w:t>Tensions between institutional accountability and pedagogical depth</w:t>
      </w:r>
    </w:p>
    <w:p w14:paraId="35294FE0" w14:textId="29BA8119" w:rsidR="00AE32AD" w:rsidRPr="00AE32AD" w:rsidRDefault="00AE32AD" w:rsidP="00930C1B">
      <w:pPr>
        <w:spacing w:line="276" w:lineRule="auto"/>
        <w:ind w:firstLine="284"/>
        <w:rPr>
          <w:lang w:val="en-US"/>
        </w:rPr>
      </w:pPr>
      <w:r w:rsidRPr="0059738A">
        <w:rPr>
          <w:lang w:val="en-US"/>
        </w:rPr>
        <w:t>4</w:t>
      </w:r>
      <w:r w:rsidRPr="00AE32AD">
        <w:rPr>
          <w:lang w:val="en-US"/>
        </w:rPr>
        <w:t xml:space="preserve">. </w:t>
      </w:r>
      <w:r w:rsidRPr="00AE32AD">
        <w:rPr>
          <w:i/>
          <w:iCs/>
          <w:lang w:val="en-US"/>
        </w:rPr>
        <w:t>Curriculum Agency and Teacher Autonomy</w:t>
      </w:r>
    </w:p>
    <w:p w14:paraId="0CEA11A1" w14:textId="77777777" w:rsidR="00AE32AD" w:rsidRPr="00AE32AD" w:rsidRDefault="00AE32AD" w:rsidP="00930C1B">
      <w:pPr>
        <w:numPr>
          <w:ilvl w:val="0"/>
          <w:numId w:val="13"/>
        </w:numPr>
        <w:spacing w:line="276" w:lineRule="auto"/>
        <w:ind w:firstLine="273"/>
        <w:rPr>
          <w:lang w:val="en-US"/>
        </w:rPr>
      </w:pPr>
      <w:r w:rsidRPr="00AE32AD">
        <w:rPr>
          <w:lang w:val="en-US"/>
        </w:rPr>
        <w:t>Teachers as curriculum makers</w:t>
      </w:r>
    </w:p>
    <w:p w14:paraId="0AB30B62" w14:textId="77777777" w:rsidR="00AE32AD" w:rsidRPr="00AE32AD" w:rsidRDefault="00AE32AD" w:rsidP="00930C1B">
      <w:pPr>
        <w:numPr>
          <w:ilvl w:val="0"/>
          <w:numId w:val="13"/>
        </w:numPr>
        <w:spacing w:line="276" w:lineRule="auto"/>
        <w:ind w:firstLine="273"/>
        <w:rPr>
          <w:lang w:val="en-US"/>
        </w:rPr>
      </w:pPr>
      <w:r w:rsidRPr="00AE32AD">
        <w:rPr>
          <w:lang w:val="en-US"/>
        </w:rPr>
        <w:t xml:space="preserve">Negotiating prescribed curricula and lived </w:t>
      </w:r>
      <w:proofErr w:type="gramStart"/>
      <w:r w:rsidRPr="00AE32AD">
        <w:rPr>
          <w:lang w:val="en-US"/>
        </w:rPr>
        <w:t>instruction</w:t>
      </w:r>
      <w:proofErr w:type="gramEnd"/>
    </w:p>
    <w:p w14:paraId="11C8636E" w14:textId="77777777" w:rsidR="00AE32AD" w:rsidRPr="00AE32AD" w:rsidRDefault="00AE32AD" w:rsidP="00930C1B">
      <w:pPr>
        <w:numPr>
          <w:ilvl w:val="0"/>
          <w:numId w:val="13"/>
        </w:numPr>
        <w:spacing w:line="276" w:lineRule="auto"/>
        <w:ind w:firstLine="273"/>
        <w:rPr>
          <w:lang w:val="en-US"/>
        </w:rPr>
      </w:pPr>
      <w:r w:rsidRPr="00AE32AD">
        <w:rPr>
          <w:lang w:val="en-US"/>
        </w:rPr>
        <w:t>Instructional judgment as professional competence</w:t>
      </w:r>
    </w:p>
    <w:p w14:paraId="2137141C" w14:textId="77777777" w:rsidR="00AE32AD" w:rsidRPr="0059738A" w:rsidRDefault="00AE32AD" w:rsidP="00930C1B">
      <w:pPr>
        <w:spacing w:line="276" w:lineRule="auto"/>
        <w:rPr>
          <w:lang w:val="en-US"/>
        </w:rPr>
      </w:pPr>
    </w:p>
    <w:p w14:paraId="5AB9766F" w14:textId="77777777" w:rsidR="001C2631" w:rsidRPr="0059738A" w:rsidRDefault="001C2631" w:rsidP="00930C1B">
      <w:pPr>
        <w:spacing w:line="276" w:lineRule="auto"/>
      </w:pPr>
    </w:p>
    <w:sectPr w:rsidR="001C2631" w:rsidRPr="0059738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551"/>
    <w:multiLevelType w:val="multilevel"/>
    <w:tmpl w:val="AE3C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3735"/>
    <w:multiLevelType w:val="multilevel"/>
    <w:tmpl w:val="E9A616A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64EC9"/>
    <w:multiLevelType w:val="multilevel"/>
    <w:tmpl w:val="682E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C4BFC"/>
    <w:multiLevelType w:val="multilevel"/>
    <w:tmpl w:val="91D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5DC6"/>
    <w:multiLevelType w:val="multilevel"/>
    <w:tmpl w:val="243EE3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94617"/>
    <w:multiLevelType w:val="multilevel"/>
    <w:tmpl w:val="DDD618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26739"/>
    <w:multiLevelType w:val="multilevel"/>
    <w:tmpl w:val="7C76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C6319"/>
    <w:multiLevelType w:val="multilevel"/>
    <w:tmpl w:val="C6509D4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F0DB7"/>
    <w:multiLevelType w:val="multilevel"/>
    <w:tmpl w:val="9162F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AD0DDB"/>
    <w:multiLevelType w:val="multilevel"/>
    <w:tmpl w:val="83E8F5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509B5"/>
    <w:multiLevelType w:val="multilevel"/>
    <w:tmpl w:val="3CCCD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CB431D"/>
    <w:multiLevelType w:val="multilevel"/>
    <w:tmpl w:val="06483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065916"/>
    <w:multiLevelType w:val="multilevel"/>
    <w:tmpl w:val="E046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54EA4"/>
    <w:multiLevelType w:val="multilevel"/>
    <w:tmpl w:val="57F85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929BB"/>
    <w:multiLevelType w:val="multilevel"/>
    <w:tmpl w:val="20A6CD9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71743"/>
    <w:multiLevelType w:val="multilevel"/>
    <w:tmpl w:val="20D29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2140">
    <w:abstractNumId w:val="7"/>
  </w:num>
  <w:num w:numId="2" w16cid:durableId="688990720">
    <w:abstractNumId w:val="10"/>
  </w:num>
  <w:num w:numId="3" w16cid:durableId="1736513600">
    <w:abstractNumId w:val="13"/>
  </w:num>
  <w:num w:numId="4" w16cid:durableId="2000965626">
    <w:abstractNumId w:val="15"/>
  </w:num>
  <w:num w:numId="5" w16cid:durableId="2117674095">
    <w:abstractNumId w:val="11"/>
  </w:num>
  <w:num w:numId="6" w16cid:durableId="1184324761">
    <w:abstractNumId w:val="12"/>
  </w:num>
  <w:num w:numId="7" w16cid:durableId="196966395">
    <w:abstractNumId w:val="8"/>
  </w:num>
  <w:num w:numId="8" w16cid:durableId="328683234">
    <w:abstractNumId w:val="6"/>
  </w:num>
  <w:num w:numId="9" w16cid:durableId="430248037">
    <w:abstractNumId w:val="0"/>
  </w:num>
  <w:num w:numId="10" w16cid:durableId="1598099290">
    <w:abstractNumId w:val="3"/>
  </w:num>
  <w:num w:numId="11" w16cid:durableId="201286962">
    <w:abstractNumId w:val="2"/>
  </w:num>
  <w:num w:numId="12" w16cid:durableId="49113899">
    <w:abstractNumId w:val="1"/>
  </w:num>
  <w:num w:numId="13" w16cid:durableId="141239126">
    <w:abstractNumId w:val="4"/>
  </w:num>
  <w:num w:numId="14" w16cid:durableId="806431144">
    <w:abstractNumId w:val="9"/>
  </w:num>
  <w:num w:numId="15" w16cid:durableId="734477949">
    <w:abstractNumId w:val="14"/>
  </w:num>
  <w:num w:numId="16" w16cid:durableId="501554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60"/>
    <w:rsid w:val="000541D5"/>
    <w:rsid w:val="001C2631"/>
    <w:rsid w:val="00291A8C"/>
    <w:rsid w:val="002A7076"/>
    <w:rsid w:val="002D77BC"/>
    <w:rsid w:val="00331E75"/>
    <w:rsid w:val="00393754"/>
    <w:rsid w:val="0059738A"/>
    <w:rsid w:val="00646DF8"/>
    <w:rsid w:val="006768A2"/>
    <w:rsid w:val="00791804"/>
    <w:rsid w:val="00845C83"/>
    <w:rsid w:val="00912FB5"/>
    <w:rsid w:val="00930C1B"/>
    <w:rsid w:val="00967C2D"/>
    <w:rsid w:val="009944D9"/>
    <w:rsid w:val="00A05213"/>
    <w:rsid w:val="00AE32AD"/>
    <w:rsid w:val="00BF5178"/>
    <w:rsid w:val="00C06560"/>
    <w:rsid w:val="00C8603E"/>
    <w:rsid w:val="00CC4C5E"/>
    <w:rsid w:val="00FF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FF03"/>
  <w15:chartTrackingRefBased/>
  <w15:docId w15:val="{0EF78E7E-475A-49C5-8E44-B15B9162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BC"/>
    <w:pPr>
      <w:spacing w:line="480" w:lineRule="auto"/>
      <w:jc w:val="both"/>
    </w:pPr>
    <w:rPr>
      <w:rFonts w:ascii="Times New Roman" w:hAnsi="Times New Roman"/>
      <w:lang w:val="en-GB"/>
    </w:rPr>
  </w:style>
  <w:style w:type="paragraph" w:styleId="Heading1">
    <w:name w:val="heading 1"/>
    <w:basedOn w:val="Normal"/>
    <w:next w:val="Normal"/>
    <w:link w:val="Heading1Char"/>
    <w:uiPriority w:val="9"/>
    <w:qFormat/>
    <w:rsid w:val="002D77BC"/>
    <w:pPr>
      <w:keepNext/>
      <w:keepLines/>
      <w:spacing w:before="360" w:after="80"/>
      <w:jc w:val="center"/>
      <w:outlineLvl w:val="0"/>
    </w:pPr>
    <w:rPr>
      <w:rFonts w:eastAsiaTheme="majorEastAsia"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C06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5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5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65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65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65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65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65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7BC"/>
    <w:rPr>
      <w:rFonts w:ascii="Times New Roman" w:eastAsiaTheme="majorEastAsia" w:hAnsi="Times New Roman" w:cstheme="majorBidi"/>
      <w:color w:val="0F4761" w:themeColor="accent1" w:themeShade="BF"/>
      <w:szCs w:val="40"/>
    </w:rPr>
  </w:style>
  <w:style w:type="character" w:customStyle="1" w:styleId="Heading2Char">
    <w:name w:val="Heading 2 Char"/>
    <w:basedOn w:val="DefaultParagraphFont"/>
    <w:link w:val="Heading2"/>
    <w:uiPriority w:val="9"/>
    <w:semiHidden/>
    <w:rsid w:val="00C0656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0656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0656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0656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0656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656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656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656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6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56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65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56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6560"/>
    <w:pPr>
      <w:spacing w:before="160"/>
      <w:jc w:val="center"/>
    </w:pPr>
    <w:rPr>
      <w:i/>
      <w:iCs/>
      <w:color w:val="404040" w:themeColor="text1" w:themeTint="BF"/>
    </w:rPr>
  </w:style>
  <w:style w:type="character" w:customStyle="1" w:styleId="QuoteChar">
    <w:name w:val="Quote Char"/>
    <w:basedOn w:val="DefaultParagraphFont"/>
    <w:link w:val="Quote"/>
    <w:uiPriority w:val="29"/>
    <w:rsid w:val="00C06560"/>
    <w:rPr>
      <w:rFonts w:ascii="Times New Roman" w:hAnsi="Times New Roman"/>
      <w:i/>
      <w:iCs/>
      <w:color w:val="404040" w:themeColor="text1" w:themeTint="BF"/>
      <w:lang w:val="en-GB"/>
    </w:rPr>
  </w:style>
  <w:style w:type="paragraph" w:styleId="ListParagraph">
    <w:name w:val="List Paragraph"/>
    <w:basedOn w:val="Normal"/>
    <w:uiPriority w:val="34"/>
    <w:qFormat/>
    <w:rsid w:val="00C06560"/>
    <w:pPr>
      <w:ind w:left="720"/>
      <w:contextualSpacing/>
    </w:pPr>
  </w:style>
  <w:style w:type="character" w:styleId="IntenseEmphasis">
    <w:name w:val="Intense Emphasis"/>
    <w:basedOn w:val="DefaultParagraphFont"/>
    <w:uiPriority w:val="21"/>
    <w:qFormat/>
    <w:rsid w:val="00C06560"/>
    <w:rPr>
      <w:i/>
      <w:iCs/>
      <w:color w:val="0F4761" w:themeColor="accent1" w:themeShade="BF"/>
    </w:rPr>
  </w:style>
  <w:style w:type="paragraph" w:styleId="IntenseQuote">
    <w:name w:val="Intense Quote"/>
    <w:basedOn w:val="Normal"/>
    <w:next w:val="Normal"/>
    <w:link w:val="IntenseQuoteChar"/>
    <w:uiPriority w:val="30"/>
    <w:qFormat/>
    <w:rsid w:val="00C06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560"/>
    <w:rPr>
      <w:rFonts w:ascii="Times New Roman" w:hAnsi="Times New Roman"/>
      <w:i/>
      <w:iCs/>
      <w:color w:val="0F4761" w:themeColor="accent1" w:themeShade="BF"/>
      <w:lang w:val="en-GB"/>
    </w:rPr>
  </w:style>
  <w:style w:type="character" w:styleId="IntenseReference">
    <w:name w:val="Intense Reference"/>
    <w:basedOn w:val="DefaultParagraphFont"/>
    <w:uiPriority w:val="32"/>
    <w:qFormat/>
    <w:rsid w:val="00C06560"/>
    <w:rPr>
      <w:b/>
      <w:bCs/>
      <w:smallCaps/>
      <w:color w:val="0F4761" w:themeColor="accent1" w:themeShade="BF"/>
      <w:spacing w:val="5"/>
    </w:rPr>
  </w:style>
  <w:style w:type="paragraph" w:styleId="NormalWeb">
    <w:name w:val="Normal (Web)"/>
    <w:basedOn w:val="Normal"/>
    <w:uiPriority w:val="99"/>
    <w:semiHidden/>
    <w:unhideWhenUsed/>
    <w:rsid w:val="00912F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1086</Words>
  <Characters>7343</Characters>
  <Application>Microsoft Office Word</Application>
  <DocSecurity>0</DocSecurity>
  <Lines>163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Nesrin ÖZTÜRK</dc:creator>
  <cp:keywords/>
  <dc:description/>
  <cp:lastModifiedBy>Nesrin ÖZTÜRK</cp:lastModifiedBy>
  <cp:revision>13</cp:revision>
  <dcterms:created xsi:type="dcterms:W3CDTF">2026-02-09T13:29:00Z</dcterms:created>
  <dcterms:modified xsi:type="dcterms:W3CDTF">2026-02-09T13:50:00Z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66efade2-bee5-4fa3-aa25-2914464b5e20</vt:lpwstr>
  </property>
</Properties>
</file>